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50" w:line="227" w:lineRule="auto"/>
        <w:ind w:left="0"/>
        <w:jc w:val="center"/>
        <w:rPr>
          <w:rFonts w:hint="eastAsia" w:ascii="宋体" w:hAnsi="宋体" w:eastAsia="宋体" w:cs="宋体"/>
          <w:sz w:val="44"/>
          <w:szCs w:val="44"/>
        </w:rPr>
      </w:pPr>
      <w:r>
        <w:rPr>
          <w:rFonts w:hint="eastAsia" w:ascii="宋体" w:hAnsi="宋体" w:eastAsia="宋体" w:cs="宋体"/>
          <w:spacing w:val="10"/>
          <w:sz w:val="44"/>
          <w:szCs w:val="44"/>
          <w14:textOutline w14:w="6537" w14:cap="sq" w14:cmpd="sng">
            <w14:solidFill>
              <w14:srgbClr w14:val="000000"/>
            </w14:solidFill>
            <w14:prstDash w14:val="solid"/>
            <w14:bevel/>
          </w14:textOutline>
        </w:rPr>
        <w:t>银河期货有限公</w:t>
      </w:r>
      <w:r>
        <w:rPr>
          <w:rFonts w:hint="eastAsia" w:ascii="宋体" w:hAnsi="宋体" w:eastAsia="宋体" w:cs="宋体"/>
          <w:spacing w:val="8"/>
          <w:sz w:val="44"/>
          <w:szCs w:val="44"/>
          <w14:textOutline w14:w="6537" w14:cap="sq" w14:cmpd="sng">
            <w14:solidFill>
              <w14:srgbClr w14:val="000000"/>
            </w14:solidFill>
            <w14:prstDash w14:val="solid"/>
            <w14:bevel/>
          </w14:textOutline>
        </w:rPr>
        <w:t>司</w:t>
      </w:r>
    </w:p>
    <w:p>
      <w:pPr>
        <w:spacing w:before="0" w:beforeLines="50" w:line="226" w:lineRule="auto"/>
        <w:ind w:left="0" w:firstLine="0" w:firstLineChars="0"/>
        <w:jc w:val="center"/>
        <w:rPr>
          <w:rFonts w:hint="eastAsia" w:ascii="宋体" w:hAnsi="宋体" w:eastAsia="宋体" w:cs="宋体"/>
          <w:sz w:val="44"/>
          <w:szCs w:val="44"/>
        </w:rPr>
      </w:pPr>
      <w:r>
        <w:rPr>
          <w:rFonts w:hint="eastAsia" w:ascii="宋体" w:hAnsi="宋体" w:eastAsia="宋体" w:cs="宋体"/>
          <w:spacing w:val="16"/>
          <w:sz w:val="44"/>
          <w:szCs w:val="44"/>
          <w14:textOutline w14:w="6537" w14:cap="sq" w14:cmpd="sng">
            <w14:solidFill>
              <w14:srgbClr w14:val="000000"/>
            </w14:solidFill>
            <w14:prstDash w14:val="solid"/>
            <w14:bevel/>
          </w14:textOutline>
        </w:rPr>
        <w:t>证</w:t>
      </w:r>
      <w:r>
        <w:rPr>
          <w:rFonts w:hint="eastAsia" w:ascii="宋体" w:hAnsi="宋体" w:eastAsia="宋体" w:cs="宋体"/>
          <w:spacing w:val="10"/>
          <w:sz w:val="44"/>
          <w:szCs w:val="44"/>
          <w14:textOutline w14:w="6537" w14:cap="sq" w14:cmpd="sng">
            <w14:solidFill>
              <w14:srgbClr w14:val="000000"/>
            </w14:solidFill>
            <w14:prstDash w14:val="solid"/>
            <w14:bevel/>
          </w14:textOutline>
        </w:rPr>
        <w:t>券投资基金交易服务协议</w:t>
      </w:r>
    </w:p>
    <w:p>
      <w:pPr>
        <w:spacing w:line="410" w:lineRule="auto"/>
        <w:rPr>
          <w:rFonts w:hint="eastAsia" w:ascii="仿宋" w:hAnsi="仿宋" w:eastAsia="仿宋" w:cs="仿宋"/>
          <w:sz w:val="21"/>
        </w:rPr>
      </w:pPr>
    </w:p>
    <w:p>
      <w:pPr>
        <w:spacing w:before="0" w:line="360" w:lineRule="auto"/>
        <w:ind w:left="0"/>
        <w:rPr>
          <w:rFonts w:hint="eastAsia" w:ascii="仿宋" w:hAnsi="仿宋" w:eastAsia="仿宋" w:cs="仿宋"/>
          <w:sz w:val="24"/>
          <w:szCs w:val="24"/>
          <w:highlight w:val="none"/>
        </w:rPr>
      </w:pPr>
      <w:r>
        <w:rPr>
          <w:rFonts w:hint="eastAsia" w:ascii="仿宋" w:hAnsi="仿宋" w:eastAsia="仿宋" w:cs="仿宋"/>
          <w:spacing w:val="10"/>
          <w:sz w:val="24"/>
          <w:szCs w:val="24"/>
          <w:highlight w:val="none"/>
        </w:rPr>
        <w:t>甲方：投资者</w:t>
      </w:r>
    </w:p>
    <w:p>
      <w:pPr>
        <w:spacing w:line="360" w:lineRule="auto"/>
        <w:rPr>
          <w:rFonts w:hint="eastAsia" w:ascii="仿宋" w:hAnsi="仿宋" w:eastAsia="仿宋" w:cs="仿宋"/>
          <w:sz w:val="24"/>
          <w:szCs w:val="24"/>
          <w:highlight w:val="none"/>
        </w:rPr>
      </w:pPr>
    </w:p>
    <w:p>
      <w:pPr>
        <w:spacing w:before="0" w:line="360" w:lineRule="auto"/>
        <w:ind w:left="0"/>
        <w:rPr>
          <w:rFonts w:hint="eastAsia" w:ascii="仿宋" w:hAnsi="仿宋" w:eastAsia="仿宋" w:cs="仿宋"/>
          <w:sz w:val="24"/>
          <w:szCs w:val="24"/>
          <w:highlight w:val="none"/>
        </w:rPr>
      </w:pPr>
      <w:r>
        <w:rPr>
          <w:rFonts w:hint="eastAsia" w:ascii="仿宋" w:hAnsi="仿宋" w:eastAsia="仿宋" w:cs="仿宋"/>
          <w:spacing w:val="16"/>
          <w:sz w:val="24"/>
          <w:szCs w:val="24"/>
          <w:highlight w:val="none"/>
        </w:rPr>
        <w:t>乙</w:t>
      </w:r>
      <w:r>
        <w:rPr>
          <w:rFonts w:hint="eastAsia" w:ascii="仿宋" w:hAnsi="仿宋" w:eastAsia="仿宋" w:cs="仿宋"/>
          <w:spacing w:val="14"/>
          <w:sz w:val="24"/>
          <w:szCs w:val="24"/>
          <w:highlight w:val="none"/>
        </w:rPr>
        <w:t>方：银河期货有限公司</w:t>
      </w:r>
    </w:p>
    <w:p>
      <w:pPr>
        <w:spacing w:line="360" w:lineRule="auto"/>
        <w:rPr>
          <w:rFonts w:hint="eastAsia" w:ascii="仿宋" w:hAnsi="仿宋" w:eastAsia="仿宋" w:cs="仿宋"/>
          <w:sz w:val="24"/>
          <w:szCs w:val="24"/>
          <w:highlight w:val="none"/>
        </w:rPr>
      </w:pPr>
    </w:p>
    <w:p>
      <w:pPr>
        <w:spacing w:line="360" w:lineRule="auto"/>
        <w:ind w:left="0" w:right="0" w:firstLine="513"/>
        <w:rPr>
          <w:rFonts w:hint="eastAsia" w:ascii="仿宋" w:hAnsi="仿宋" w:eastAsia="仿宋" w:cs="仿宋"/>
          <w:sz w:val="24"/>
          <w:szCs w:val="24"/>
          <w:highlight w:val="none"/>
        </w:rPr>
      </w:pPr>
      <w:r>
        <w:rPr>
          <w:rFonts w:hint="eastAsia" w:ascii="仿宋" w:hAnsi="仿宋" w:eastAsia="仿宋" w:cs="仿宋"/>
          <w:spacing w:val="16"/>
          <w:sz w:val="24"/>
          <w:szCs w:val="24"/>
          <w:highlight w:val="none"/>
        </w:rPr>
        <w:t>甲乙双方依据有关法律、法规</w:t>
      </w:r>
      <w:r>
        <w:rPr>
          <w:rFonts w:hint="eastAsia" w:ascii="仿宋" w:hAnsi="仿宋" w:eastAsia="仿宋" w:cs="仿宋"/>
          <w:spacing w:val="20"/>
          <w:sz w:val="24"/>
          <w:szCs w:val="24"/>
          <w:highlight w:val="none"/>
        </w:rPr>
        <w:t>的</w:t>
      </w:r>
      <w:r>
        <w:rPr>
          <w:rFonts w:hint="eastAsia" w:ascii="仿宋" w:hAnsi="仿宋" w:eastAsia="仿宋" w:cs="仿宋"/>
          <w:spacing w:val="17"/>
          <w:sz w:val="24"/>
          <w:szCs w:val="24"/>
          <w:highlight w:val="none"/>
        </w:rPr>
        <w:t>规定，本着公开、公平、自愿和诚实信用的原则，就</w:t>
      </w:r>
      <w:r>
        <w:rPr>
          <w:rFonts w:hint="eastAsia" w:ascii="仿宋" w:hAnsi="仿宋" w:eastAsia="仿宋" w:cs="仿宋"/>
          <w:spacing w:val="17"/>
          <w:sz w:val="24"/>
          <w:szCs w:val="24"/>
          <w:highlight w:val="none"/>
          <w:lang w:val="en-US" w:eastAsia="zh-CN"/>
        </w:rPr>
        <w:t>甲方向乙方提交基金交易业务申请、</w:t>
      </w:r>
      <w:r>
        <w:rPr>
          <w:rFonts w:hint="eastAsia" w:ascii="仿宋" w:hAnsi="仿宋" w:eastAsia="仿宋" w:cs="仿宋"/>
          <w:spacing w:val="17"/>
          <w:sz w:val="24"/>
          <w:szCs w:val="24"/>
          <w:highlight w:val="none"/>
        </w:rPr>
        <w:t>乙方为甲</w:t>
      </w:r>
      <w:bookmarkStart w:id="0" w:name="_GoBack"/>
      <w:bookmarkEnd w:id="0"/>
      <w:r>
        <w:rPr>
          <w:rFonts w:hint="eastAsia" w:ascii="仿宋" w:hAnsi="仿宋" w:eastAsia="仿宋" w:cs="仿宋"/>
          <w:spacing w:val="17"/>
          <w:sz w:val="24"/>
          <w:szCs w:val="24"/>
          <w:highlight w:val="none"/>
        </w:rPr>
        <w:t>方提供基金</w:t>
      </w:r>
      <w:r>
        <w:rPr>
          <w:rFonts w:hint="eastAsia" w:ascii="仿宋" w:hAnsi="仿宋" w:eastAsia="仿宋" w:cs="仿宋"/>
          <w:spacing w:val="19"/>
          <w:sz w:val="24"/>
          <w:szCs w:val="24"/>
          <w:highlight w:val="none"/>
        </w:rPr>
        <w:t>交易服务及其他相关服务达成如下协议(以下简称“本协议”)(</w:t>
      </w:r>
      <w:r>
        <w:rPr>
          <w:rFonts w:hint="eastAsia" w:ascii="仿宋" w:hAnsi="仿宋" w:eastAsia="仿宋" w:cs="仿宋"/>
          <w:spacing w:val="19"/>
          <w:sz w:val="24"/>
          <w:szCs w:val="24"/>
          <w:highlight w:val="none"/>
          <w14:textOutline w14:w="4358" w14:cap="sq" w14:cmpd="sng">
            <w14:solidFill>
              <w14:srgbClr w14:val="000000"/>
            </w14:solidFill>
            <w14:prstDash w14:val="solid"/>
            <w14:bevel/>
          </w14:textOutline>
        </w:rPr>
        <w:t>粗体</w:t>
      </w:r>
      <w:r>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t>标注内容请特别注意</w:t>
      </w:r>
      <w:r>
        <w:rPr>
          <w:rFonts w:hint="eastAsia" w:ascii="仿宋" w:hAnsi="仿宋" w:eastAsia="仿宋" w:cs="仿宋"/>
          <w:spacing w:val="15"/>
          <w:sz w:val="24"/>
          <w:szCs w:val="24"/>
          <w:highlight w:val="none"/>
        </w:rPr>
        <w:t>)</w:t>
      </w:r>
      <w:r>
        <w:rPr>
          <w:rFonts w:hint="eastAsia" w:ascii="仿宋" w:hAnsi="仿宋" w:eastAsia="仿宋" w:cs="仿宋"/>
          <w:spacing w:val="14"/>
          <w:sz w:val="24"/>
          <w:szCs w:val="24"/>
          <w:highlight w:val="none"/>
        </w:rPr>
        <w:t>：</w:t>
      </w:r>
    </w:p>
    <w:p>
      <w:pPr>
        <w:spacing w:before="0" w:beforeLines="50" w:afterLines="50" w:line="360" w:lineRule="auto"/>
        <w:ind w:left="0"/>
        <w:outlineLvl w:val="9"/>
        <w:rPr>
          <w:rFonts w:hint="eastAsia" w:ascii="仿宋" w:hAnsi="仿宋" w:eastAsia="仿宋" w:cs="仿宋"/>
          <w:sz w:val="24"/>
          <w:szCs w:val="24"/>
          <w:highlight w:val="no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w:t>
      </w:r>
      <w:r>
        <w:rPr>
          <w:rFonts w:hint="eastAsia" w:ascii="仿宋" w:hAnsi="仿宋" w:eastAsia="仿宋" w:cs="仿宋"/>
          <w:spacing w:val="16"/>
          <w:sz w:val="24"/>
          <w:szCs w:val="24"/>
          <w:highlight w:val="none"/>
          <w14:textOutline w14:w="4358" w14:cap="sq" w14:cmpd="sng">
            <w14:solidFill>
              <w14:srgbClr w14:val="000000"/>
            </w14:solidFill>
            <w14:prstDash w14:val="solid"/>
            <w14:bevel/>
          </w14:textOutline>
        </w:rPr>
        <w:t>一条</w:t>
      </w:r>
      <w:r>
        <w:rPr>
          <w:rFonts w:hint="eastAsia" w:ascii="仿宋" w:hAnsi="仿宋" w:eastAsia="仿宋" w:cs="仿宋"/>
          <w:spacing w:val="16"/>
          <w:sz w:val="24"/>
          <w:szCs w:val="24"/>
          <w:highlight w:val="none"/>
          <w:u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16"/>
          <w:sz w:val="24"/>
          <w:szCs w:val="24"/>
          <w:highlight w:val="none"/>
          <w14:textOutline w14:w="4358" w14:cap="sq" w14:cmpd="sng">
            <w14:solidFill>
              <w14:srgbClr w14:val="000000"/>
            </w14:solidFill>
            <w14:prstDash w14:val="solid"/>
            <w14:bevel/>
          </w14:textOutline>
        </w:rPr>
        <w:t>交易服务内容</w:t>
      </w:r>
    </w:p>
    <w:p>
      <w:pPr>
        <w:pStyle w:val="4"/>
        <w:widowControl/>
        <w:spacing w:beforeAutospacing="0" w:afterAutospacing="0" w:line="360" w:lineRule="auto"/>
        <w:ind w:firstLine="480" w:firstLineChars="200"/>
        <w:rPr>
          <w:rFonts w:hint="eastAsia" w:ascii="仿宋" w:hAnsi="仿宋" w:eastAsia="仿宋" w:cs="仿宋"/>
          <w:szCs w:val="24"/>
          <w:highlight w:val="none"/>
        </w:rPr>
      </w:pPr>
      <w:r>
        <w:rPr>
          <w:rFonts w:hint="eastAsia" w:ascii="仿宋" w:hAnsi="仿宋" w:eastAsia="仿宋" w:cs="仿宋"/>
          <w:szCs w:val="24"/>
          <w:highlight w:val="none"/>
        </w:rPr>
        <w:t>本协议所述交易服务内容，是指乙方</w:t>
      </w:r>
      <w:r>
        <w:rPr>
          <w:rFonts w:hint="eastAsia" w:ascii="仿宋" w:hAnsi="仿宋" w:eastAsia="仿宋" w:cs="仿宋"/>
          <w:szCs w:val="24"/>
          <w:highlight w:val="none"/>
          <w:lang w:val="en-US" w:eastAsia="zh-CN"/>
        </w:rPr>
        <w:t>通过现场、传真或互联网网上自助式交易服务系统等方式</w:t>
      </w:r>
      <w:r>
        <w:rPr>
          <w:rFonts w:hint="eastAsia" w:ascii="仿宋" w:hAnsi="仿宋" w:eastAsia="仿宋" w:cs="仿宋"/>
          <w:szCs w:val="24"/>
          <w:highlight w:val="none"/>
        </w:rPr>
        <w:t>为投资者提供相关交易、清算、查询等服务，包括：办理基金账户/基金交易账户开户/销户、资料修改、提交基金认购/申购/赎回/撒单/基金转换/基金分红方式变更申请、交易密码修改等交易类、账户类业务，查询当日和历史的交易记录和提供其它相关服务。</w:t>
      </w:r>
    </w:p>
    <w:p>
      <w:pPr>
        <w:spacing w:before="0" w:beforeLines="50" w:afterLines="50" w:line="360" w:lineRule="auto"/>
        <w:ind w:left="0"/>
        <w:outlineLvl w:val="9"/>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第二条</w:t>
      </w:r>
      <w:r>
        <w:rPr>
          <w:rFonts w:hint="eastAsia" w:ascii="仿宋" w:hAnsi="仿宋" w:eastAsia="仿宋" w:cs="仿宋"/>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风险提示</w:t>
      </w:r>
    </w:p>
    <w:p>
      <w:pPr>
        <w:spacing w:before="0" w:line="360" w:lineRule="auto"/>
        <w:ind w:left="0" w:right="0" w:firstLine="509"/>
        <w:rPr>
          <w:rFonts w:hint="eastAsia" w:ascii="仿宋" w:hAnsi="仿宋" w:eastAsia="仿宋" w:cs="仿宋"/>
          <w:sz w:val="24"/>
          <w:szCs w:val="24"/>
          <w:highlight w:val="none"/>
        </w:rPr>
      </w:pPr>
      <w:r>
        <w:rPr>
          <w:rFonts w:hint="eastAsia" w:ascii="仿宋" w:hAnsi="仿宋" w:eastAsia="仿宋" w:cs="仿宋"/>
          <w:spacing w:val="30"/>
          <w:sz w:val="24"/>
          <w:szCs w:val="24"/>
          <w:highlight w:val="none"/>
        </w:rPr>
        <w:t>1</w:t>
      </w:r>
      <w:r>
        <w:rPr>
          <w:rFonts w:hint="eastAsia" w:ascii="仿宋" w:hAnsi="仿宋" w:eastAsia="仿宋" w:cs="仿宋"/>
          <w:spacing w:val="20"/>
          <w:sz w:val="24"/>
          <w:szCs w:val="24"/>
          <w:highlight w:val="none"/>
        </w:rPr>
        <w:t>、</w:t>
      </w:r>
      <w:r>
        <w:rPr>
          <w:rFonts w:hint="eastAsia" w:ascii="仿宋" w:hAnsi="仿宋" w:eastAsia="仿宋" w:cs="仿宋"/>
          <w:spacing w:val="15"/>
          <w:sz w:val="24"/>
          <w:szCs w:val="24"/>
          <w:highlight w:val="none"/>
        </w:rPr>
        <w:t>甲方自愿申请使用乙方交易</w:t>
      </w:r>
      <w:r>
        <w:rPr>
          <w:rFonts w:hint="eastAsia" w:ascii="仿宋" w:hAnsi="仿宋" w:eastAsia="仿宋" w:cs="仿宋"/>
          <w:spacing w:val="15"/>
          <w:sz w:val="24"/>
          <w:szCs w:val="24"/>
          <w:highlight w:val="none"/>
          <w:lang w:val="en-US" w:eastAsia="zh-CN"/>
        </w:rPr>
        <w:t>服务</w:t>
      </w:r>
      <w:r>
        <w:rPr>
          <w:rFonts w:hint="eastAsia" w:ascii="仿宋" w:hAnsi="仿宋" w:eastAsia="仿宋" w:cs="仿宋"/>
          <w:spacing w:val="15"/>
          <w:sz w:val="24"/>
          <w:szCs w:val="24"/>
          <w:highlight w:val="none"/>
        </w:rPr>
        <w:t>系统，即被认为已经完全了解交易</w:t>
      </w:r>
      <w:r>
        <w:rPr>
          <w:rFonts w:hint="eastAsia" w:ascii="仿宋" w:hAnsi="仿宋" w:eastAsia="仿宋" w:cs="仿宋"/>
          <w:spacing w:val="17"/>
          <w:sz w:val="24"/>
          <w:szCs w:val="24"/>
          <w:highlight w:val="none"/>
        </w:rPr>
        <w:t>的</w:t>
      </w:r>
      <w:r>
        <w:rPr>
          <w:rFonts w:hint="eastAsia" w:ascii="仿宋" w:hAnsi="仿宋" w:eastAsia="仿宋" w:cs="仿宋"/>
          <w:spacing w:val="15"/>
          <w:sz w:val="24"/>
          <w:szCs w:val="24"/>
          <w:highlight w:val="none"/>
        </w:rPr>
        <w:t>风险，并能够承担由此可能带来的损失。</w:t>
      </w:r>
    </w:p>
    <w:p>
      <w:pPr>
        <w:spacing w:before="0" w:line="360" w:lineRule="auto"/>
        <w:ind w:left="0" w:right="0" w:firstLine="513"/>
        <w:rPr>
          <w:rFonts w:hint="default" w:ascii="仿宋" w:hAnsi="仿宋" w:eastAsia="仿宋" w:cs="仿宋"/>
          <w:spacing w:val="15"/>
          <w:sz w:val="24"/>
          <w:szCs w:val="24"/>
          <w:highlight w:val="none"/>
          <w:lang w:val="en-US" w:eastAsia="zh-CN"/>
        </w:rPr>
      </w:pPr>
      <w:r>
        <w:rPr>
          <w:rFonts w:hint="eastAsia" w:ascii="仿宋" w:hAnsi="仿宋" w:eastAsia="仿宋" w:cs="仿宋"/>
          <w:spacing w:val="24"/>
          <w:sz w:val="24"/>
          <w:szCs w:val="24"/>
          <w:highlight w:val="none"/>
        </w:rPr>
        <w:t>2</w:t>
      </w:r>
      <w:r>
        <w:rPr>
          <w:rFonts w:hint="eastAsia" w:ascii="仿宋" w:hAnsi="仿宋" w:eastAsia="仿宋" w:cs="仿宋"/>
          <w:spacing w:val="17"/>
          <w:sz w:val="24"/>
          <w:szCs w:val="24"/>
          <w:highlight w:val="none"/>
        </w:rPr>
        <w:t>、</w:t>
      </w:r>
      <w:r>
        <w:rPr>
          <w:rFonts w:hint="eastAsia" w:ascii="仿宋" w:hAnsi="仿宋" w:eastAsia="仿宋" w:cs="仿宋"/>
          <w:spacing w:val="12"/>
          <w:sz w:val="24"/>
          <w:szCs w:val="24"/>
          <w:highlight w:val="none"/>
        </w:rPr>
        <w:t>乙方已最大限度地采取了有效措施保护甲方资料和交易活动的安全。</w:t>
      </w:r>
      <w:r>
        <w:rPr>
          <w:rFonts w:hint="eastAsia" w:ascii="仿宋" w:hAnsi="仿宋" w:eastAsia="仿宋" w:cs="仿宋"/>
          <w:spacing w:val="24"/>
          <w:sz w:val="24"/>
          <w:szCs w:val="24"/>
          <w:highlight w:val="none"/>
        </w:rPr>
        <w:t>尽</w:t>
      </w:r>
      <w:r>
        <w:rPr>
          <w:rFonts w:hint="eastAsia" w:ascii="仿宋" w:hAnsi="仿宋" w:eastAsia="仿宋" w:cs="仿宋"/>
          <w:spacing w:val="13"/>
          <w:sz w:val="24"/>
          <w:szCs w:val="24"/>
          <w:highlight w:val="none"/>
        </w:rPr>
        <w:t>管如此，本着对客户负责的态度，</w:t>
      </w:r>
      <w:r>
        <w:rPr>
          <w:rFonts w:hint="eastAsia" w:ascii="仿宋" w:hAnsi="仿宋" w:eastAsia="仿宋" w:cs="仿宋"/>
          <w:spacing w:val="13"/>
          <w:sz w:val="24"/>
          <w:szCs w:val="24"/>
          <w:highlight w:val="none"/>
          <w14:textOutline w14:w="4358" w14:cap="sq" w14:cmpd="sng">
            <w14:solidFill>
              <w14:srgbClr w14:val="000000"/>
            </w14:solidFill>
            <w14:prstDash w14:val="solid"/>
            <w14:bevel/>
          </w14:textOutline>
        </w:rPr>
        <w:t>乙方在此郑重提示，交易仍然存在</w:t>
      </w:r>
      <w:r>
        <w:rPr>
          <w:rFonts w:hint="eastAsia" w:ascii="仿宋" w:hAnsi="仿宋" w:eastAsia="仿宋" w:cs="仿宋"/>
          <w:spacing w:val="16"/>
          <w:sz w:val="24"/>
          <w:szCs w:val="24"/>
          <w:highlight w:val="none"/>
          <w14:textOutline w14:w="4358" w14:cap="sq" w14:cmpd="sng">
            <w14:solidFill>
              <w14:srgbClr w14:val="000000"/>
            </w14:solidFill>
            <w14:prstDash w14:val="solid"/>
            <w14:bevel/>
          </w14:textOutline>
        </w:rPr>
        <w:t>风险，该风险包括但不限于</w:t>
      </w:r>
      <w:r>
        <w:rPr>
          <w:rFonts w:hint="eastAsia" w:ascii="仿宋" w:hAnsi="仿宋" w:eastAsia="仿宋" w:cs="仿宋"/>
          <w:spacing w:val="15"/>
          <w:sz w:val="24"/>
          <w:szCs w:val="24"/>
          <w:highlight w:val="none"/>
        </w:rPr>
        <w:t>：</w:t>
      </w:r>
    </w:p>
    <w:p>
      <w:pPr>
        <w:spacing w:before="0" w:line="360" w:lineRule="auto"/>
        <w:ind w:left="0" w:firstLine="521"/>
        <w:rPr>
          <w:rFonts w:hint="eastAsia" w:ascii="仿宋" w:hAnsi="仿宋" w:eastAsia="仿宋" w:cs="仿宋"/>
          <w:sz w:val="24"/>
          <w:szCs w:val="24"/>
          <w:highlight w:val="none"/>
        </w:rPr>
      </w:pPr>
      <w:r>
        <w:rPr>
          <w:rFonts w:hint="eastAsia" w:ascii="仿宋" w:hAnsi="仿宋" w:eastAsia="仿宋" w:cs="仿宋"/>
          <w:spacing w:val="36"/>
          <w:sz w:val="24"/>
          <w:szCs w:val="24"/>
          <w:highlight w:val="none"/>
        </w:rPr>
        <w:t>(</w:t>
      </w:r>
      <w:r>
        <w:rPr>
          <w:rFonts w:hint="eastAsia" w:ascii="仿宋" w:hAnsi="仿宋" w:eastAsia="仿宋" w:cs="仿宋"/>
          <w:spacing w:val="18"/>
          <w:sz w:val="24"/>
          <w:szCs w:val="24"/>
          <w:highlight w:val="none"/>
        </w:rPr>
        <w:t>1)互联网是全球公共网络，并不受任何一个机构所控制。数据在互</w:t>
      </w:r>
      <w:r>
        <w:rPr>
          <w:rFonts w:hint="eastAsia" w:ascii="仿宋" w:hAnsi="仿宋" w:eastAsia="仿宋" w:cs="仿宋"/>
          <w:spacing w:val="25"/>
          <w:sz w:val="24"/>
          <w:szCs w:val="24"/>
          <w:highlight w:val="none"/>
        </w:rPr>
        <w:t>联</w:t>
      </w:r>
      <w:r>
        <w:rPr>
          <w:rFonts w:hint="eastAsia" w:ascii="仿宋" w:hAnsi="仿宋" w:eastAsia="仿宋" w:cs="仿宋"/>
          <w:spacing w:val="16"/>
          <w:sz w:val="24"/>
          <w:szCs w:val="24"/>
          <w:highlight w:val="none"/>
        </w:rPr>
        <w:t>网上传输的途径不是完全确定的，互联网本身并不是绝对安全可靠的环境。</w:t>
      </w:r>
    </w:p>
    <w:p>
      <w:pPr>
        <w:spacing w:before="0" w:line="360" w:lineRule="auto"/>
        <w:ind w:left="0" w:right="0" w:firstLine="520"/>
        <w:rPr>
          <w:rFonts w:hint="eastAsia" w:ascii="仿宋" w:hAnsi="仿宋" w:eastAsia="仿宋" w:cs="仿宋"/>
          <w:spacing w:val="27"/>
          <w:sz w:val="24"/>
          <w:szCs w:val="24"/>
          <w:highlight w:val="none"/>
        </w:rPr>
      </w:pPr>
      <w:r>
        <w:rPr>
          <w:rFonts w:hint="eastAsia" w:ascii="仿宋" w:hAnsi="仿宋" w:eastAsia="仿宋" w:cs="仿宋"/>
          <w:spacing w:val="44"/>
          <w:sz w:val="24"/>
          <w:szCs w:val="24"/>
          <w:highlight w:val="none"/>
        </w:rPr>
        <w:t>(</w:t>
      </w:r>
      <w:r>
        <w:rPr>
          <w:rFonts w:hint="eastAsia" w:ascii="仿宋" w:hAnsi="仿宋" w:eastAsia="仿宋" w:cs="仿宋"/>
          <w:spacing w:val="23"/>
          <w:sz w:val="24"/>
          <w:szCs w:val="24"/>
          <w:highlight w:val="none"/>
        </w:rPr>
        <w:t>2</w:t>
      </w:r>
      <w:r>
        <w:rPr>
          <w:rFonts w:hint="eastAsia" w:ascii="仿宋" w:hAnsi="仿宋" w:eastAsia="仿宋" w:cs="仿宋"/>
          <w:spacing w:val="22"/>
          <w:sz w:val="24"/>
          <w:szCs w:val="24"/>
          <w:highlight w:val="none"/>
        </w:rPr>
        <w:t>)在互联网上传输的数据有可能被某些未经许可的个人、团体或机</w:t>
      </w:r>
      <w:r>
        <w:rPr>
          <w:rFonts w:hint="eastAsia" w:ascii="仿宋" w:hAnsi="仿宋" w:eastAsia="仿宋" w:cs="仿宋"/>
          <w:spacing w:val="16"/>
          <w:sz w:val="24"/>
          <w:szCs w:val="24"/>
          <w:highlight w:val="none"/>
        </w:rPr>
        <w:t>构</w:t>
      </w:r>
      <w:r>
        <w:rPr>
          <w:rFonts w:hint="eastAsia" w:ascii="仿宋" w:hAnsi="仿宋" w:eastAsia="仿宋" w:cs="仿宋"/>
          <w:spacing w:val="15"/>
          <w:sz w:val="24"/>
          <w:szCs w:val="24"/>
          <w:highlight w:val="none"/>
        </w:rPr>
        <w:t>通过某种渠道获得或篡改。</w:t>
      </w:r>
    </w:p>
    <w:p>
      <w:pPr>
        <w:spacing w:before="0" w:line="360" w:lineRule="auto"/>
        <w:ind w:left="0" w:right="0" w:firstLine="520"/>
        <w:rPr>
          <w:rFonts w:hint="eastAsia" w:ascii="仿宋" w:hAnsi="仿宋" w:eastAsia="仿宋" w:cs="仿宋"/>
          <w:sz w:val="24"/>
          <w:szCs w:val="24"/>
          <w:highlight w:val="none"/>
        </w:rPr>
      </w:pPr>
      <w:r>
        <w:rPr>
          <w:rFonts w:hint="eastAsia" w:ascii="仿宋" w:hAnsi="仿宋" w:eastAsia="仿宋" w:cs="仿宋"/>
          <w:spacing w:val="27"/>
          <w:sz w:val="24"/>
          <w:szCs w:val="24"/>
          <w:highlight w:val="none"/>
        </w:rPr>
        <w:t>(3)互联网上的数据传输可能因通信繁忙出现延迟，或因其他原因出</w:t>
      </w:r>
      <w:r>
        <w:rPr>
          <w:rFonts w:hint="eastAsia" w:ascii="仿宋" w:hAnsi="仿宋" w:eastAsia="仿宋" w:cs="仿宋"/>
          <w:spacing w:val="19"/>
          <w:sz w:val="24"/>
          <w:szCs w:val="24"/>
          <w:highlight w:val="none"/>
        </w:rPr>
        <w:t>现</w:t>
      </w:r>
      <w:r>
        <w:rPr>
          <w:rFonts w:hint="eastAsia" w:ascii="仿宋" w:hAnsi="仿宋" w:eastAsia="仿宋" w:cs="仿宋"/>
          <w:spacing w:val="17"/>
          <w:sz w:val="24"/>
          <w:szCs w:val="24"/>
          <w:highlight w:val="none"/>
        </w:rPr>
        <w:t>中断、停顿或数据不完全、数据错误等情况，从而使交易出现延迟、中断</w:t>
      </w:r>
      <w:r>
        <w:rPr>
          <w:rFonts w:hint="eastAsia" w:ascii="仿宋" w:hAnsi="仿宋" w:eastAsia="仿宋" w:cs="仿宋"/>
          <w:spacing w:val="9"/>
          <w:sz w:val="24"/>
          <w:szCs w:val="24"/>
          <w:highlight w:val="none"/>
        </w:rPr>
        <w:t>或停顿</w:t>
      </w:r>
      <w:r>
        <w:rPr>
          <w:rFonts w:hint="eastAsia" w:ascii="仿宋" w:hAnsi="仿宋" w:eastAsia="仿宋" w:cs="仿宋"/>
          <w:spacing w:val="8"/>
          <w:sz w:val="24"/>
          <w:szCs w:val="24"/>
          <w:highlight w:val="none"/>
        </w:rPr>
        <w:t>。</w:t>
      </w:r>
    </w:p>
    <w:p>
      <w:pPr>
        <w:spacing w:before="0" w:line="360" w:lineRule="auto"/>
        <w:ind w:left="0" w:right="0" w:firstLine="522"/>
        <w:rPr>
          <w:rFonts w:hint="eastAsia" w:ascii="仿宋" w:hAnsi="仿宋" w:eastAsia="仿宋" w:cs="仿宋"/>
          <w:spacing w:val="15"/>
          <w:sz w:val="24"/>
          <w:szCs w:val="24"/>
          <w:highlight w:val="none"/>
        </w:rPr>
      </w:pPr>
      <w:r>
        <w:rPr>
          <w:rFonts w:hint="eastAsia" w:ascii="仿宋" w:hAnsi="仿宋" w:eastAsia="仿宋" w:cs="仿宋"/>
          <w:spacing w:val="32"/>
          <w:sz w:val="24"/>
          <w:szCs w:val="24"/>
          <w:highlight w:val="none"/>
        </w:rPr>
        <w:t>(</w:t>
      </w:r>
      <w:r>
        <w:rPr>
          <w:rFonts w:hint="eastAsia" w:ascii="仿宋" w:hAnsi="仿宋" w:eastAsia="仿宋" w:cs="仿宋"/>
          <w:spacing w:val="26"/>
          <w:sz w:val="24"/>
          <w:szCs w:val="24"/>
          <w:highlight w:val="none"/>
        </w:rPr>
        <w:t>4)互联网上发布的各种信息(包括但不限于分析、预测性的参考资</w:t>
      </w:r>
      <w:r>
        <w:rPr>
          <w:rFonts w:hint="eastAsia" w:ascii="仿宋" w:hAnsi="仿宋" w:eastAsia="仿宋" w:cs="仿宋"/>
          <w:spacing w:val="24"/>
          <w:sz w:val="24"/>
          <w:szCs w:val="24"/>
          <w:highlight w:val="none"/>
        </w:rPr>
        <w:t>料</w:t>
      </w:r>
      <w:r>
        <w:rPr>
          <w:rFonts w:hint="eastAsia" w:ascii="仿宋" w:hAnsi="仿宋" w:eastAsia="仿宋" w:cs="仿宋"/>
          <w:spacing w:val="15"/>
          <w:sz w:val="24"/>
          <w:szCs w:val="24"/>
          <w:highlight w:val="none"/>
        </w:rPr>
        <w:t>)可能出现错误并对甲方产生或造成误导。</w:t>
      </w:r>
    </w:p>
    <w:p>
      <w:pPr>
        <w:spacing w:line="360" w:lineRule="auto"/>
        <w:ind w:left="0" w:firstLine="522"/>
        <w:rPr>
          <w:rFonts w:hint="eastAsia" w:ascii="仿宋" w:hAnsi="仿宋" w:eastAsia="仿宋" w:cs="仿宋"/>
          <w:sz w:val="24"/>
          <w:szCs w:val="24"/>
          <w:highlight w:val="none"/>
        </w:rPr>
      </w:pPr>
      <w:r>
        <w:rPr>
          <w:rFonts w:hint="eastAsia" w:ascii="仿宋" w:hAnsi="仿宋" w:eastAsia="仿宋" w:cs="仿宋"/>
          <w:spacing w:val="20"/>
          <w:sz w:val="24"/>
          <w:szCs w:val="24"/>
          <w:highlight w:val="none"/>
        </w:rPr>
        <w:t>(5)甲方的交易身份可能会被泄露或仿冒</w:t>
      </w:r>
      <w:r>
        <w:rPr>
          <w:rFonts w:hint="eastAsia" w:ascii="仿宋" w:hAnsi="仿宋" w:eastAsia="仿宋" w:cs="仿宋"/>
          <w:spacing w:val="19"/>
          <w:sz w:val="24"/>
          <w:szCs w:val="24"/>
          <w:highlight w:val="none"/>
        </w:rPr>
        <w:t>。</w:t>
      </w:r>
    </w:p>
    <w:p>
      <w:pPr>
        <w:spacing w:before="0" w:line="360" w:lineRule="auto"/>
        <w:ind w:left="0" w:right="0" w:firstLine="521"/>
        <w:rPr>
          <w:rFonts w:hint="eastAsia" w:ascii="仿宋" w:hAnsi="仿宋" w:eastAsia="仿宋" w:cs="仿宋"/>
          <w:sz w:val="24"/>
          <w:szCs w:val="24"/>
          <w:highlight w:val="none"/>
        </w:rPr>
      </w:pPr>
      <w:r>
        <w:rPr>
          <w:rFonts w:hint="eastAsia" w:ascii="仿宋" w:hAnsi="仿宋" w:eastAsia="仿宋" w:cs="仿宋"/>
          <w:spacing w:val="27"/>
          <w:sz w:val="24"/>
          <w:szCs w:val="24"/>
          <w:highlight w:val="none"/>
        </w:rPr>
        <w:t>(6)甲方自身计算机性能、质量、病毒、故障及其他原因，可能对甲</w:t>
      </w:r>
      <w:r>
        <w:rPr>
          <w:rFonts w:hint="eastAsia" w:ascii="仿宋" w:hAnsi="仿宋" w:eastAsia="仿宋" w:cs="仿宋"/>
          <w:spacing w:val="26"/>
          <w:sz w:val="24"/>
          <w:szCs w:val="24"/>
          <w:highlight w:val="none"/>
        </w:rPr>
        <w:t>方</w:t>
      </w:r>
      <w:r>
        <w:rPr>
          <w:rFonts w:hint="eastAsia" w:ascii="仿宋" w:hAnsi="仿宋" w:eastAsia="仿宋" w:cs="仿宋"/>
          <w:spacing w:val="16"/>
          <w:sz w:val="24"/>
          <w:szCs w:val="24"/>
          <w:highlight w:val="none"/>
        </w:rPr>
        <w:t>的交易时间或交易数据造成影响，给甲方造成损失。</w:t>
      </w:r>
    </w:p>
    <w:p>
      <w:pPr>
        <w:spacing w:before="0" w:line="360" w:lineRule="auto"/>
        <w:ind w:left="0" w:right="0" w:firstLine="521"/>
        <w:rPr>
          <w:rFonts w:hint="eastAsia" w:ascii="仿宋" w:hAnsi="仿宋" w:eastAsia="仿宋" w:cs="仿宋"/>
          <w:spacing w:val="16"/>
          <w:sz w:val="24"/>
          <w:szCs w:val="24"/>
          <w:highlight w:val="none"/>
        </w:rPr>
      </w:pPr>
      <w:r>
        <w:rPr>
          <w:rFonts w:hint="eastAsia" w:ascii="仿宋" w:hAnsi="仿宋" w:eastAsia="仿宋" w:cs="仿宋"/>
          <w:spacing w:val="27"/>
          <w:sz w:val="24"/>
          <w:szCs w:val="24"/>
          <w:highlight w:val="none"/>
        </w:rPr>
        <w:t>(7)由于甲方的计算机应用操作能力或互联网知识的缺乏，可能对甲</w:t>
      </w:r>
      <w:r>
        <w:rPr>
          <w:rFonts w:hint="eastAsia" w:ascii="仿宋" w:hAnsi="仿宋" w:eastAsia="仿宋" w:cs="仿宋"/>
          <w:spacing w:val="31"/>
          <w:sz w:val="24"/>
          <w:szCs w:val="24"/>
          <w:highlight w:val="none"/>
        </w:rPr>
        <w:t>方</w:t>
      </w:r>
      <w:r>
        <w:rPr>
          <w:rFonts w:hint="eastAsia" w:ascii="仿宋" w:hAnsi="仿宋" w:eastAsia="仿宋" w:cs="仿宋"/>
          <w:spacing w:val="16"/>
          <w:sz w:val="24"/>
          <w:szCs w:val="24"/>
          <w:highlight w:val="none"/>
        </w:rPr>
        <w:t>的交易时间或交易数据造成影响，因此给甲方造成损失。</w:t>
      </w:r>
    </w:p>
    <w:p>
      <w:pPr>
        <w:spacing w:before="0" w:line="360" w:lineRule="auto"/>
        <w:ind w:left="0" w:firstLine="521"/>
        <w:rPr>
          <w:rFonts w:hint="eastAsia" w:ascii="仿宋" w:hAnsi="仿宋" w:eastAsia="仿宋" w:cs="仿宋"/>
          <w:sz w:val="24"/>
          <w:szCs w:val="24"/>
          <w:highlight w:val="none"/>
        </w:rPr>
      </w:pPr>
      <w:r>
        <w:rPr>
          <w:rFonts w:hint="eastAsia" w:ascii="仿宋" w:hAnsi="仿宋" w:eastAsia="仿宋" w:cs="仿宋"/>
          <w:spacing w:val="30"/>
          <w:sz w:val="24"/>
          <w:szCs w:val="24"/>
          <w:highlight w:val="none"/>
        </w:rPr>
        <w:t>(</w:t>
      </w:r>
      <w:r>
        <w:rPr>
          <w:rFonts w:hint="eastAsia" w:ascii="仿宋" w:hAnsi="仿宋" w:eastAsia="仿宋" w:cs="仿宋"/>
          <w:spacing w:val="19"/>
          <w:sz w:val="24"/>
          <w:szCs w:val="24"/>
          <w:highlight w:val="none"/>
        </w:rPr>
        <w:t>8)因甲方自身的疏忽造成账号或密码泄露，可能会给甲方造成损失。</w:t>
      </w:r>
    </w:p>
    <w:p>
      <w:pPr>
        <w:spacing w:before="0" w:line="360" w:lineRule="auto"/>
        <w:ind w:left="0" w:right="0" w:firstLine="522"/>
        <w:rPr>
          <w:rFonts w:hint="eastAsia" w:ascii="仿宋" w:hAnsi="仿宋" w:eastAsia="仿宋" w:cs="仿宋"/>
          <w:spacing w:val="15"/>
          <w:sz w:val="24"/>
          <w:szCs w:val="24"/>
          <w:highlight w:val="none"/>
        </w:rPr>
      </w:pPr>
      <w:r>
        <w:rPr>
          <w:rFonts w:hint="eastAsia" w:ascii="仿宋" w:hAnsi="仿宋" w:eastAsia="仿宋" w:cs="仿宋"/>
          <w:spacing w:val="44"/>
          <w:sz w:val="24"/>
          <w:szCs w:val="24"/>
          <w:highlight w:val="none"/>
        </w:rPr>
        <w:t>(</w:t>
      </w:r>
      <w:r>
        <w:rPr>
          <w:rFonts w:hint="eastAsia" w:ascii="仿宋" w:hAnsi="仿宋" w:eastAsia="仿宋" w:cs="仿宋"/>
          <w:spacing w:val="23"/>
          <w:sz w:val="24"/>
          <w:szCs w:val="24"/>
          <w:highlight w:val="none"/>
        </w:rPr>
        <w:t>9</w:t>
      </w:r>
      <w:r>
        <w:rPr>
          <w:rFonts w:hint="eastAsia" w:ascii="仿宋" w:hAnsi="仿宋" w:eastAsia="仿宋" w:cs="仿宋"/>
          <w:spacing w:val="22"/>
          <w:sz w:val="24"/>
          <w:szCs w:val="24"/>
          <w:highlight w:val="none"/>
        </w:rPr>
        <w:t>)甲方为机构投资者时，由于甲方业务经办人员离职、密码未及时</w:t>
      </w:r>
      <w:r>
        <w:rPr>
          <w:rFonts w:hint="eastAsia" w:ascii="仿宋" w:hAnsi="仿宋" w:eastAsia="仿宋" w:cs="仿宋"/>
          <w:spacing w:val="19"/>
          <w:sz w:val="24"/>
          <w:szCs w:val="24"/>
          <w:highlight w:val="none"/>
        </w:rPr>
        <w:t>修</w:t>
      </w:r>
      <w:r>
        <w:rPr>
          <w:rFonts w:hint="eastAsia" w:ascii="仿宋" w:hAnsi="仿宋" w:eastAsia="仿宋" w:cs="仿宋"/>
          <w:spacing w:val="15"/>
          <w:sz w:val="24"/>
          <w:szCs w:val="24"/>
          <w:highlight w:val="none"/>
        </w:rPr>
        <w:t>改，可能给甲方造成损失。</w:t>
      </w:r>
    </w:p>
    <w:p>
      <w:pPr>
        <w:spacing w:line="360" w:lineRule="auto"/>
        <w:ind w:firstLine="522"/>
        <w:rPr>
          <w:rFonts w:hint="eastAsia" w:ascii="仿宋" w:hAnsi="仿宋" w:eastAsia="仿宋" w:cs="仿宋"/>
          <w:spacing w:val="16"/>
          <w:sz w:val="24"/>
          <w:szCs w:val="24"/>
          <w:highlight w:val="none"/>
          <w:lang w:val="en-US" w:eastAsia="zh-CN"/>
        </w:rPr>
      </w:pPr>
      <w:r>
        <w:rPr>
          <w:rFonts w:hint="eastAsia" w:ascii="仿宋" w:hAnsi="仿宋" w:eastAsia="仿宋" w:cs="仿宋"/>
          <w:spacing w:val="21"/>
          <w:sz w:val="24"/>
          <w:szCs w:val="24"/>
          <w:highlight w:val="none"/>
        </w:rPr>
        <w:t>(</w:t>
      </w:r>
      <w:r>
        <w:rPr>
          <w:rFonts w:hint="eastAsia" w:ascii="仿宋" w:hAnsi="仿宋" w:eastAsia="仿宋" w:cs="仿宋"/>
          <w:spacing w:val="20"/>
          <w:sz w:val="24"/>
          <w:szCs w:val="24"/>
          <w:highlight w:val="none"/>
        </w:rPr>
        <w:t>10)由于不可抗力导致的其它风险。</w:t>
      </w:r>
    </w:p>
    <w:p>
      <w:pPr>
        <w:spacing w:before="0" w:beforeLines="50" w:afterLines="50" w:line="360" w:lineRule="auto"/>
        <w:ind w:left="0"/>
        <w:outlineLvl w:val="9"/>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第三条</w:t>
      </w:r>
      <w:r>
        <w:rPr>
          <w:rFonts w:hint="eastAsia" w:ascii="仿宋" w:hAnsi="仿宋" w:eastAsia="仿宋" w:cs="仿宋"/>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甲方承诺</w:t>
      </w:r>
    </w:p>
    <w:p>
      <w:pPr>
        <w:spacing w:before="0" w:line="360" w:lineRule="auto"/>
        <w:ind w:left="0" w:right="0" w:firstLine="523"/>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1、甲方已充分、完全、准确地了解使用交易</w:t>
      </w:r>
      <w:r>
        <w:rPr>
          <w:rFonts w:hint="eastAsia" w:ascii="仿宋" w:hAnsi="仿宋" w:eastAsia="仿宋" w:cs="仿宋"/>
          <w:spacing w:val="8"/>
          <w:sz w:val="24"/>
          <w:szCs w:val="24"/>
          <w:highlight w:val="none"/>
          <w:lang w:val="en-US" w:eastAsia="zh-CN"/>
          <w14:textOutline w14:w="4358" w14:cap="sq" w14:cmpd="sng">
            <w14:solidFill>
              <w14:srgbClr w14:val="000000"/>
            </w14:solidFill>
            <w14:prstDash w14:val="solid"/>
            <w14:bevel/>
          </w14:textOutline>
        </w:rPr>
        <w:t>服务</w:t>
      </w: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系统可能遭受的风险，并自愿承担因该种风险而可能导致的损失。</w:t>
      </w:r>
    </w:p>
    <w:p>
      <w:pPr>
        <w:spacing w:before="0" w:line="360" w:lineRule="auto"/>
        <w:ind w:left="0" w:right="0" w:firstLine="523"/>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2、甲方确认</w:t>
      </w:r>
      <w:r>
        <w:rPr>
          <w:rFonts w:hint="eastAsia" w:ascii="仿宋" w:hAnsi="仿宋" w:eastAsia="仿宋" w:cs="仿宋"/>
          <w:spacing w:val="8"/>
          <w:sz w:val="24"/>
          <w:szCs w:val="24"/>
          <w:highlight w:val="none"/>
          <w:lang w:eastAsia="zh-CN"/>
          <w14:textOutline w14:w="4358" w14:cap="sq" w14:cmpd="sng">
            <w14:solidFill>
              <w14:srgbClr w14:val="000000"/>
            </w14:solidFill>
            <w14:prstDash w14:val="solid"/>
            <w14:bevel/>
          </w14:textOutline>
        </w:rPr>
        <w:t>，</w:t>
      </w: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乙方已经将本协议置放于交易服务流程中显著位置,甲方</w:t>
      </w:r>
      <w:r>
        <w:rPr>
          <w:rFonts w:hint="eastAsia" w:ascii="仿宋" w:hAnsi="仿宋" w:eastAsia="仿宋" w:cs="仿宋"/>
          <w:spacing w:val="22"/>
          <w:sz w:val="24"/>
          <w:szCs w:val="24"/>
          <w:highlight w:val="none"/>
          <w14:textOutline w14:w="4358" w14:cap="sq" w14:cmpd="sng">
            <w14:solidFill>
              <w14:srgbClr w14:val="000000"/>
            </w14:solidFill>
            <w14:prstDash w14:val="solid"/>
            <w14:bevel/>
          </w14:textOutline>
        </w:rPr>
        <w:t>已</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于本协议签署之前就本协议内容进行充分了解，已准确把握交易性质及协</w:t>
      </w:r>
      <w:r>
        <w:rPr>
          <w:rFonts w:hint="eastAsia" w:ascii="仿宋" w:hAnsi="仿宋" w:eastAsia="仿宋" w:cs="仿宋"/>
          <w:spacing w:val="26"/>
          <w:sz w:val="24"/>
          <w:szCs w:val="24"/>
          <w:highlight w:val="none"/>
          <w14:textOutline w14:w="4358" w14:cap="sq" w14:cmpd="sng">
            <w14:solidFill>
              <w14:srgbClr w14:val="000000"/>
            </w14:solidFill>
            <w14:prstDash w14:val="solid"/>
            <w14:bevel/>
          </w14:textOutline>
        </w:rPr>
        <w:t>议</w:t>
      </w:r>
      <w:r>
        <w:rPr>
          <w:rFonts w:hint="eastAsia" w:ascii="仿宋" w:hAnsi="仿宋" w:eastAsia="仿宋" w:cs="仿宋"/>
          <w:spacing w:val="21"/>
          <w:sz w:val="24"/>
          <w:szCs w:val="24"/>
          <w:highlight w:val="none"/>
          <w14:textOutline w14:w="4358" w14:cap="sq" w14:cmpd="sng">
            <w14:solidFill>
              <w14:srgbClr w14:val="000000"/>
            </w14:solidFill>
            <w14:prstDash w14:val="solid"/>
            <w14:bevel/>
          </w14:textOutline>
        </w:rPr>
        <w:t>内容，并仔细阅读、准确了解本协议中的所有条款及其法律意义，若甲方</w:t>
      </w:r>
      <w:r>
        <w:rPr>
          <w:rFonts w:hint="eastAsia" w:ascii="仿宋" w:hAnsi="仿宋" w:eastAsia="仿宋" w:cs="仿宋"/>
          <w:spacing w:val="26"/>
          <w:sz w:val="24"/>
          <w:szCs w:val="24"/>
          <w:highlight w:val="none"/>
          <w14:textOutline w14:w="4358" w14:cap="sq" w14:cmpd="sng">
            <w14:solidFill>
              <w14:srgbClr w14:val="000000"/>
            </w14:solidFill>
            <w14:prstDash w14:val="solid"/>
            <w14:bevel/>
          </w14:textOutline>
        </w:rPr>
        <w:t>对</w:t>
      </w:r>
      <w:r>
        <w:rPr>
          <w:rFonts w:hint="eastAsia" w:ascii="仿宋" w:hAnsi="仿宋" w:eastAsia="仿宋" w:cs="仿宋"/>
          <w:spacing w:val="13"/>
          <w:sz w:val="24"/>
          <w:szCs w:val="24"/>
          <w:highlight w:val="none"/>
          <w14:textOutline w14:w="4358" w14:cap="sq" w14:cmpd="sng">
            <w14:solidFill>
              <w14:srgbClr w14:val="000000"/>
            </w14:solidFill>
            <w14:prstDash w14:val="solid"/>
            <w14:bevel/>
          </w14:textOutline>
        </w:rPr>
        <w:t>本协议任何内容持有异议，甲方将放弃签署本协议</w:t>
      </w: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。甲方继续使用乙方后续服务的行为即表明甲方接受本协议所有条款及其后续变更内容。</w:t>
      </w:r>
    </w:p>
    <w:p>
      <w:pPr>
        <w:spacing w:before="0" w:line="360" w:lineRule="auto"/>
        <w:ind w:left="0" w:right="0" w:firstLine="572" w:firstLineChars="200"/>
        <w:rPr>
          <w:rFonts w:hint="eastAsia" w:ascii="仿宋" w:hAnsi="仿宋" w:eastAsia="仿宋" w:cs="仿宋"/>
          <w:sz w:val="24"/>
          <w:szCs w:val="24"/>
          <w:highlight w:val="none"/>
        </w:rPr>
      </w:pPr>
      <w:r>
        <w:rPr>
          <w:rFonts w:hint="eastAsia" w:ascii="仿宋" w:hAnsi="仿宋" w:eastAsia="仿宋" w:cs="仿宋"/>
          <w:spacing w:val="23"/>
          <w:sz w:val="24"/>
          <w:szCs w:val="24"/>
          <w:highlight w:val="none"/>
        </w:rPr>
        <w:t>3</w:t>
      </w:r>
      <w:r>
        <w:rPr>
          <w:rFonts w:hint="eastAsia" w:ascii="仿宋" w:hAnsi="仿宋" w:eastAsia="仿宋" w:cs="仿宋"/>
          <w:spacing w:val="20"/>
          <w:sz w:val="24"/>
          <w:szCs w:val="24"/>
          <w:highlight w:val="none"/>
        </w:rPr>
        <w:t>、甲方如购买非公募产品的，需符合《证券期货经营机构私募资产管</w:t>
      </w:r>
      <w:r>
        <w:rPr>
          <w:rFonts w:hint="eastAsia" w:ascii="仿宋" w:hAnsi="仿宋" w:eastAsia="仿宋" w:cs="仿宋"/>
          <w:spacing w:val="12"/>
          <w:sz w:val="24"/>
          <w:szCs w:val="24"/>
          <w:highlight w:val="none"/>
        </w:rPr>
        <w:t>理计划</w:t>
      </w:r>
      <w:r>
        <w:rPr>
          <w:rFonts w:hint="eastAsia" w:ascii="仿宋" w:hAnsi="仿宋" w:eastAsia="仿宋" w:cs="仿宋"/>
          <w:spacing w:val="6"/>
          <w:sz w:val="24"/>
          <w:szCs w:val="24"/>
          <w:highlight w:val="none"/>
        </w:rPr>
        <w:t>运作管理规定》、《关于规范金融机构资产管理业务的指导意见》、</w:t>
      </w:r>
      <w:r>
        <w:rPr>
          <w:rFonts w:hint="eastAsia" w:ascii="仿宋" w:hAnsi="仿宋" w:eastAsia="仿宋" w:cs="仿宋"/>
          <w:spacing w:val="26"/>
          <w:sz w:val="24"/>
          <w:szCs w:val="24"/>
          <w:highlight w:val="none"/>
        </w:rPr>
        <w:t>《</w:t>
      </w:r>
      <w:r>
        <w:rPr>
          <w:rFonts w:hint="eastAsia" w:ascii="仿宋" w:hAnsi="仿宋" w:eastAsia="仿宋" w:cs="仿宋"/>
          <w:spacing w:val="21"/>
          <w:sz w:val="24"/>
          <w:szCs w:val="24"/>
          <w:highlight w:val="none"/>
        </w:rPr>
        <w:t>私募投资基金监督管理暂行办法》等相关规定中的合格投资者要求，并按</w:t>
      </w:r>
      <w:r>
        <w:rPr>
          <w:rFonts w:hint="eastAsia" w:ascii="仿宋" w:hAnsi="仿宋" w:eastAsia="仿宋" w:cs="仿宋"/>
          <w:spacing w:val="22"/>
          <w:sz w:val="24"/>
          <w:szCs w:val="24"/>
          <w:highlight w:val="none"/>
        </w:rPr>
        <w:t>照</w:t>
      </w:r>
      <w:r>
        <w:rPr>
          <w:rFonts w:hint="eastAsia" w:ascii="仿宋" w:hAnsi="仿宋" w:eastAsia="仿宋" w:cs="仿宋"/>
          <w:spacing w:val="17"/>
          <w:sz w:val="24"/>
          <w:szCs w:val="24"/>
          <w:highlight w:val="none"/>
        </w:rPr>
        <w:t>乙方要求向乙方提供资产证明、收入证明或者纳税凭证等证明文件，以便</w:t>
      </w:r>
      <w:r>
        <w:rPr>
          <w:rFonts w:hint="eastAsia" w:ascii="仿宋" w:hAnsi="仿宋" w:eastAsia="仿宋" w:cs="仿宋"/>
          <w:spacing w:val="22"/>
          <w:sz w:val="24"/>
          <w:szCs w:val="24"/>
          <w:highlight w:val="none"/>
        </w:rPr>
        <w:t>乙</w:t>
      </w:r>
      <w:r>
        <w:rPr>
          <w:rFonts w:hint="eastAsia" w:ascii="仿宋" w:hAnsi="仿宋" w:eastAsia="仿宋" w:cs="仿宋"/>
          <w:spacing w:val="17"/>
          <w:sz w:val="24"/>
          <w:szCs w:val="24"/>
          <w:highlight w:val="none"/>
        </w:rPr>
        <w:t>方对甲方风险识别能力和风险承担能力进行评估。甲方并非法律法规、政</w:t>
      </w:r>
      <w:r>
        <w:rPr>
          <w:rFonts w:hint="eastAsia" w:ascii="仿宋" w:hAnsi="仿宋" w:eastAsia="仿宋" w:cs="仿宋"/>
          <w:spacing w:val="26"/>
          <w:sz w:val="24"/>
          <w:szCs w:val="24"/>
          <w:highlight w:val="none"/>
        </w:rPr>
        <w:t>府</w:t>
      </w:r>
      <w:r>
        <w:rPr>
          <w:rFonts w:hint="eastAsia" w:ascii="仿宋" w:hAnsi="仿宋" w:eastAsia="仿宋" w:cs="仿宋"/>
          <w:spacing w:val="21"/>
          <w:sz w:val="24"/>
          <w:szCs w:val="24"/>
          <w:highlight w:val="none"/>
        </w:rPr>
        <w:t>部门有关规定及基金合同规定的不得持有基金之主体，也并非代表该等主</w:t>
      </w:r>
      <w:r>
        <w:rPr>
          <w:rFonts w:hint="eastAsia" w:ascii="仿宋" w:hAnsi="仿宋" w:eastAsia="仿宋" w:cs="仿宋"/>
          <w:spacing w:val="25"/>
          <w:sz w:val="24"/>
          <w:szCs w:val="24"/>
          <w:highlight w:val="none"/>
        </w:rPr>
        <w:t>体</w:t>
      </w:r>
      <w:r>
        <w:rPr>
          <w:rFonts w:hint="eastAsia" w:ascii="仿宋" w:hAnsi="仿宋" w:eastAsia="仿宋" w:cs="仿宋"/>
          <w:spacing w:val="13"/>
          <w:sz w:val="24"/>
          <w:szCs w:val="24"/>
          <w:highlight w:val="none"/>
        </w:rPr>
        <w:t>；甲方一旦成为上述不得持有基金之主体，将立刻通知乙方；否则甲方将</w:t>
      </w:r>
      <w:r>
        <w:rPr>
          <w:rFonts w:hint="eastAsia" w:ascii="仿宋" w:hAnsi="仿宋" w:eastAsia="仿宋" w:cs="仿宋"/>
          <w:spacing w:val="32"/>
          <w:sz w:val="24"/>
          <w:szCs w:val="24"/>
          <w:highlight w:val="none"/>
        </w:rPr>
        <w:t>承</w:t>
      </w:r>
      <w:r>
        <w:rPr>
          <w:rFonts w:hint="eastAsia" w:ascii="仿宋" w:hAnsi="仿宋" w:eastAsia="仿宋" w:cs="仿宋"/>
          <w:spacing w:val="17"/>
          <w:sz w:val="24"/>
          <w:szCs w:val="24"/>
          <w:highlight w:val="none"/>
        </w:rPr>
        <w:t>担</w:t>
      </w:r>
      <w:r>
        <w:rPr>
          <w:rFonts w:hint="eastAsia" w:ascii="仿宋" w:hAnsi="仿宋" w:eastAsia="仿宋" w:cs="仿宋"/>
          <w:spacing w:val="16"/>
          <w:sz w:val="24"/>
          <w:szCs w:val="24"/>
          <w:highlight w:val="none"/>
        </w:rPr>
        <w:t>因此而导致的包括但不限于乙方因此遭受的损失或费用。</w:t>
      </w:r>
    </w:p>
    <w:p>
      <w:pPr>
        <w:spacing w:line="360" w:lineRule="auto"/>
        <w:ind w:left="0" w:right="0" w:firstLine="512"/>
        <w:rPr>
          <w:rFonts w:hint="eastAsia" w:ascii="仿宋" w:hAnsi="仿宋" w:eastAsia="仿宋" w:cs="仿宋"/>
          <w:sz w:val="24"/>
          <w:szCs w:val="24"/>
          <w:highlight w:val="none"/>
        </w:rPr>
      </w:pP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4、甲方在申请</w:t>
      </w:r>
      <w:r>
        <w:rPr>
          <w:rFonts w:hint="eastAsia" w:ascii="仿宋" w:hAnsi="仿宋" w:eastAsia="仿宋" w:cs="仿宋"/>
          <w:spacing w:val="8"/>
          <w:sz w:val="24"/>
          <w:szCs w:val="24"/>
          <w:highlight w:val="none"/>
          <w:lang w:val="en-US" w:eastAsia="zh-CN"/>
          <w14:textOutline w14:w="4358" w14:cap="sq" w14:cmpd="sng">
            <w14:solidFill>
              <w14:srgbClr w14:val="000000"/>
            </w14:solidFill>
            <w14:prstDash w14:val="solid"/>
            <w14:bevel/>
          </w14:textOutline>
        </w:rPr>
        <w:t>注册</w:t>
      </w: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乙方</w:t>
      </w:r>
      <w:r>
        <w:rPr>
          <w:rFonts w:hint="eastAsia" w:ascii="仿宋" w:hAnsi="仿宋" w:eastAsia="仿宋" w:cs="仿宋"/>
          <w:spacing w:val="8"/>
          <w:sz w:val="24"/>
          <w:szCs w:val="24"/>
          <w:highlight w:val="none"/>
          <w:lang w:val="en-US" w:eastAsia="zh-CN"/>
          <w14:textOutline w14:w="4358" w14:cap="sq" w14:cmpd="sng">
            <w14:solidFill>
              <w14:srgbClr w14:val="000000"/>
            </w14:solidFill>
            <w14:prstDash w14:val="solid"/>
            <w14:bevel/>
          </w14:textOutline>
        </w:rPr>
        <w:t>基金</w:t>
      </w: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交易账户时，向乙方提供的相关信息资料是真实、准确、最新、有效及完整的。</w:t>
      </w:r>
      <w:r>
        <w:rPr>
          <w:rFonts w:hint="eastAsia" w:ascii="仿宋" w:hAnsi="仿宋" w:eastAsia="仿宋" w:cs="仿宋"/>
          <w:spacing w:val="17"/>
          <w:sz w:val="24"/>
          <w:szCs w:val="24"/>
          <w:highlight w:val="none"/>
        </w:rPr>
        <w:t>乙方有权要求甲方提供相关证件的原件以</w:t>
      </w:r>
      <w:r>
        <w:rPr>
          <w:rFonts w:hint="eastAsia" w:ascii="仿宋" w:hAnsi="仿宋" w:eastAsia="仿宋" w:cs="仿宋"/>
          <w:spacing w:val="23"/>
          <w:sz w:val="24"/>
          <w:szCs w:val="24"/>
          <w:highlight w:val="none"/>
        </w:rPr>
        <w:t>供</w:t>
      </w:r>
      <w:r>
        <w:rPr>
          <w:rFonts w:hint="eastAsia" w:ascii="仿宋" w:hAnsi="仿宋" w:eastAsia="仿宋" w:cs="仿宋"/>
          <w:spacing w:val="17"/>
          <w:sz w:val="24"/>
          <w:szCs w:val="24"/>
          <w:highlight w:val="none"/>
        </w:rPr>
        <w:t>核对、登记。甲方自行承担维护及更新本人资料的义务，若上述资料变更</w:t>
      </w:r>
      <w:r>
        <w:rPr>
          <w:rFonts w:hint="eastAsia" w:ascii="仿宋" w:hAnsi="仿宋" w:eastAsia="仿宋" w:cs="仿宋"/>
          <w:spacing w:val="23"/>
          <w:sz w:val="24"/>
          <w:szCs w:val="24"/>
          <w:highlight w:val="none"/>
        </w:rPr>
        <w:t>或</w:t>
      </w:r>
      <w:r>
        <w:rPr>
          <w:rFonts w:hint="eastAsia" w:ascii="仿宋" w:hAnsi="仿宋" w:eastAsia="仿宋" w:cs="仿宋"/>
          <w:spacing w:val="17"/>
          <w:sz w:val="24"/>
          <w:szCs w:val="24"/>
          <w:highlight w:val="none"/>
        </w:rPr>
        <w:t>者注销</w:t>
      </w:r>
      <w:r>
        <w:rPr>
          <w:rFonts w:hint="eastAsia" w:ascii="仿宋" w:hAnsi="仿宋" w:eastAsia="仿宋" w:cs="仿宋"/>
          <w:spacing w:val="17"/>
          <w:sz w:val="24"/>
          <w:szCs w:val="24"/>
          <w:highlight w:val="none"/>
          <w:lang w:eastAsia="zh-CN"/>
        </w:rPr>
        <w:t>，</w:t>
      </w:r>
      <w:r>
        <w:rPr>
          <w:rFonts w:hint="eastAsia" w:ascii="仿宋" w:hAnsi="仿宋" w:eastAsia="仿宋" w:cs="仿宋"/>
          <w:spacing w:val="17"/>
          <w:sz w:val="24"/>
          <w:szCs w:val="24"/>
          <w:highlight w:val="none"/>
        </w:rPr>
        <w:t>甲方应及时、主动告知乙方并进行变更，否则乙方有权采取包括</w:t>
      </w:r>
      <w:r>
        <w:rPr>
          <w:rFonts w:hint="eastAsia" w:ascii="仿宋" w:hAnsi="仿宋" w:eastAsia="仿宋" w:cs="仿宋"/>
          <w:spacing w:val="27"/>
          <w:sz w:val="24"/>
          <w:szCs w:val="24"/>
          <w:highlight w:val="none"/>
        </w:rPr>
        <w:t>但</w:t>
      </w:r>
      <w:r>
        <w:rPr>
          <w:rFonts w:hint="eastAsia" w:ascii="仿宋" w:hAnsi="仿宋" w:eastAsia="仿宋" w:cs="仿宋"/>
          <w:spacing w:val="21"/>
          <w:sz w:val="24"/>
          <w:szCs w:val="24"/>
          <w:highlight w:val="none"/>
        </w:rPr>
        <w:t>不限于拒绝向甲方提供依托于上述信息之必要部分或全部交易服务、单方</w:t>
      </w:r>
      <w:r>
        <w:rPr>
          <w:rFonts w:hint="eastAsia" w:ascii="仿宋" w:hAnsi="仿宋" w:eastAsia="仿宋" w:cs="仿宋"/>
          <w:spacing w:val="22"/>
          <w:sz w:val="24"/>
          <w:szCs w:val="24"/>
          <w:highlight w:val="none"/>
        </w:rPr>
        <w:t>解</w:t>
      </w:r>
      <w:r>
        <w:rPr>
          <w:rFonts w:hint="eastAsia" w:ascii="仿宋" w:hAnsi="仿宋" w:eastAsia="仿宋" w:cs="仿宋"/>
          <w:spacing w:val="16"/>
          <w:sz w:val="24"/>
          <w:szCs w:val="24"/>
          <w:highlight w:val="none"/>
        </w:rPr>
        <w:t>除</w:t>
      </w:r>
      <w:r>
        <w:rPr>
          <w:rFonts w:hint="eastAsia" w:ascii="仿宋" w:hAnsi="仿宋" w:eastAsia="仿宋" w:cs="仿宋"/>
          <w:spacing w:val="11"/>
          <w:sz w:val="24"/>
          <w:szCs w:val="24"/>
          <w:highlight w:val="none"/>
        </w:rPr>
        <w:t>本协议等措施，甲方自行承担因此造成的一切后果。</w:t>
      </w:r>
    </w:p>
    <w:p>
      <w:pPr>
        <w:spacing w:before="0" w:line="360" w:lineRule="auto"/>
        <w:ind w:left="0" w:right="0" w:firstLine="512"/>
        <w:rPr>
          <w:rFonts w:hint="eastAsia" w:ascii="仿宋" w:hAnsi="仿宋" w:eastAsia="仿宋" w:cs="仿宋"/>
          <w:sz w:val="24"/>
          <w:szCs w:val="24"/>
          <w:highlight w:val="none"/>
        </w:rPr>
      </w:pP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若甲方为自然人，</w:t>
      </w:r>
      <w:r>
        <w:rPr>
          <w:rFonts w:hint="eastAsia" w:ascii="仿宋" w:hAnsi="仿宋" w:eastAsia="仿宋" w:cs="仿宋"/>
          <w:spacing w:val="21"/>
          <w:sz w:val="24"/>
          <w:szCs w:val="24"/>
          <w:highlight w:val="none"/>
        </w:rPr>
        <w:t>则甲方需要提供的信息资料包括但不限于姓名、证</w:t>
      </w:r>
      <w:r>
        <w:rPr>
          <w:rFonts w:hint="eastAsia" w:ascii="仿宋" w:hAnsi="仿宋" w:eastAsia="仿宋" w:cs="仿宋"/>
          <w:spacing w:val="15"/>
          <w:sz w:val="24"/>
          <w:szCs w:val="24"/>
          <w:highlight w:val="none"/>
        </w:rPr>
        <w:t>件</w:t>
      </w:r>
      <w:r>
        <w:rPr>
          <w:rFonts w:hint="eastAsia" w:ascii="仿宋" w:hAnsi="仿宋" w:eastAsia="仿宋" w:cs="仿宋"/>
          <w:spacing w:val="25"/>
          <w:sz w:val="24"/>
          <w:szCs w:val="24"/>
          <w:highlight w:val="none"/>
        </w:rPr>
        <w:t>类</w:t>
      </w:r>
      <w:r>
        <w:rPr>
          <w:rFonts w:hint="eastAsia" w:ascii="仿宋" w:hAnsi="仿宋" w:eastAsia="仿宋" w:cs="仿宋"/>
          <w:spacing w:val="21"/>
          <w:sz w:val="24"/>
          <w:szCs w:val="24"/>
          <w:highlight w:val="none"/>
        </w:rPr>
        <w:t>型、证件号码、证件有效期</w:t>
      </w:r>
      <w:r>
        <w:rPr>
          <w:rFonts w:hint="eastAsia" w:ascii="仿宋" w:hAnsi="仿宋" w:eastAsia="仿宋" w:cs="仿宋"/>
          <w:spacing w:val="21"/>
          <w:sz w:val="24"/>
          <w:szCs w:val="24"/>
          <w:highlight w:val="none"/>
          <w:lang w:val="en-US" w:eastAsia="zh-CN"/>
        </w:rPr>
        <w:t>限</w:t>
      </w:r>
      <w:r>
        <w:rPr>
          <w:rFonts w:hint="eastAsia" w:ascii="仿宋" w:hAnsi="仿宋" w:eastAsia="仿宋" w:cs="仿宋"/>
          <w:spacing w:val="21"/>
          <w:sz w:val="24"/>
          <w:szCs w:val="24"/>
          <w:highlight w:val="none"/>
        </w:rPr>
        <w:t>、银行账号以及银行预留手机号码、职业、住</w:t>
      </w:r>
      <w:r>
        <w:rPr>
          <w:rFonts w:hint="eastAsia" w:ascii="仿宋" w:hAnsi="仿宋" w:eastAsia="仿宋" w:cs="仿宋"/>
          <w:spacing w:val="32"/>
          <w:sz w:val="24"/>
          <w:szCs w:val="24"/>
          <w:highlight w:val="none"/>
        </w:rPr>
        <w:t>址</w:t>
      </w:r>
      <w:r>
        <w:rPr>
          <w:rFonts w:hint="eastAsia" w:ascii="仿宋" w:hAnsi="仿宋" w:eastAsia="仿宋" w:cs="仿宋"/>
          <w:spacing w:val="22"/>
          <w:sz w:val="24"/>
          <w:szCs w:val="24"/>
          <w:highlight w:val="none"/>
        </w:rPr>
        <w:t>、</w:t>
      </w:r>
      <w:r>
        <w:rPr>
          <w:rFonts w:hint="eastAsia" w:ascii="仿宋" w:hAnsi="仿宋" w:eastAsia="仿宋" w:cs="仿宋"/>
          <w:spacing w:val="16"/>
          <w:sz w:val="24"/>
          <w:szCs w:val="24"/>
          <w:highlight w:val="none"/>
        </w:rPr>
        <w:t>联系方式等乙方要求的必要信息及相关证件复印件或影印件。</w:t>
      </w:r>
    </w:p>
    <w:p>
      <w:pPr>
        <w:spacing w:before="0" w:line="360" w:lineRule="auto"/>
        <w:ind w:left="0" w:right="0" w:firstLine="513"/>
        <w:rPr>
          <w:rFonts w:hint="eastAsia" w:ascii="仿宋" w:hAnsi="仿宋" w:eastAsia="仿宋" w:cs="仿宋"/>
          <w:sz w:val="24"/>
          <w:szCs w:val="24"/>
          <w:highlight w:val="none"/>
        </w:rPr>
      </w:pP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若甲方为法人或其他组织，</w:t>
      </w:r>
      <w:r>
        <w:rPr>
          <w:rFonts w:hint="eastAsia" w:ascii="仿宋" w:hAnsi="仿宋" w:eastAsia="仿宋" w:cs="仿宋"/>
          <w:spacing w:val="21"/>
          <w:sz w:val="24"/>
          <w:szCs w:val="24"/>
          <w:highlight w:val="none"/>
        </w:rPr>
        <w:t>则甲方需要提供的信息资料包括但不限于</w:t>
      </w:r>
      <w:r>
        <w:rPr>
          <w:rFonts w:hint="eastAsia" w:ascii="仿宋" w:hAnsi="仿宋" w:eastAsia="仿宋" w:cs="仿宋"/>
          <w:spacing w:val="15"/>
          <w:sz w:val="24"/>
          <w:szCs w:val="24"/>
          <w:highlight w:val="none"/>
        </w:rPr>
        <w:t>企</w:t>
      </w:r>
      <w:r>
        <w:rPr>
          <w:rFonts w:hint="eastAsia" w:ascii="仿宋" w:hAnsi="仿宋" w:eastAsia="仿宋" w:cs="仿宋"/>
          <w:spacing w:val="26"/>
          <w:sz w:val="24"/>
          <w:szCs w:val="24"/>
          <w:highlight w:val="none"/>
        </w:rPr>
        <w:t>业</w:t>
      </w:r>
      <w:r>
        <w:rPr>
          <w:rFonts w:hint="eastAsia" w:ascii="仿宋" w:hAnsi="仿宋" w:eastAsia="仿宋" w:cs="仿宋"/>
          <w:spacing w:val="21"/>
          <w:sz w:val="24"/>
          <w:szCs w:val="24"/>
          <w:highlight w:val="none"/>
        </w:rPr>
        <w:t>名称、营业执照或其他可证明甲方依法设立或者可依法开展经营、社会活</w:t>
      </w:r>
      <w:r>
        <w:rPr>
          <w:rFonts w:hint="eastAsia" w:ascii="仿宋" w:hAnsi="仿宋" w:eastAsia="仿宋" w:cs="仿宋"/>
          <w:spacing w:val="47"/>
          <w:sz w:val="24"/>
          <w:szCs w:val="24"/>
          <w:highlight w:val="none"/>
        </w:rPr>
        <w:t>动</w:t>
      </w:r>
      <w:r>
        <w:rPr>
          <w:rFonts w:hint="eastAsia" w:ascii="仿宋" w:hAnsi="仿宋" w:eastAsia="仿宋" w:cs="仿宋"/>
          <w:spacing w:val="24"/>
          <w:sz w:val="24"/>
          <w:szCs w:val="24"/>
          <w:highlight w:val="none"/>
        </w:rPr>
        <w:t>的执照、银行账户信息、法定代表人/授权代理人身份证件或身份证明文</w:t>
      </w:r>
      <w:r>
        <w:rPr>
          <w:rFonts w:hint="eastAsia" w:ascii="仿宋" w:hAnsi="仿宋" w:eastAsia="仿宋" w:cs="仿宋"/>
          <w:spacing w:val="26"/>
          <w:sz w:val="24"/>
          <w:szCs w:val="24"/>
          <w:highlight w:val="none"/>
        </w:rPr>
        <w:t>件</w:t>
      </w:r>
      <w:r>
        <w:rPr>
          <w:rFonts w:hint="eastAsia" w:ascii="仿宋" w:hAnsi="仿宋" w:eastAsia="仿宋" w:cs="仿宋"/>
          <w:spacing w:val="21"/>
          <w:sz w:val="24"/>
          <w:szCs w:val="24"/>
          <w:highlight w:val="none"/>
        </w:rPr>
        <w:t>、授权文书、联系方式、受益所有人等乙方要求的信息资料及相关证件复</w:t>
      </w:r>
      <w:r>
        <w:rPr>
          <w:rFonts w:hint="eastAsia" w:ascii="仿宋" w:hAnsi="仿宋" w:eastAsia="仿宋" w:cs="仿宋"/>
          <w:spacing w:val="14"/>
          <w:sz w:val="24"/>
          <w:szCs w:val="24"/>
          <w:highlight w:val="none"/>
        </w:rPr>
        <w:t>印</w:t>
      </w:r>
      <w:r>
        <w:rPr>
          <w:rFonts w:hint="eastAsia" w:ascii="仿宋" w:hAnsi="仿宋" w:eastAsia="仿宋" w:cs="仿宋"/>
          <w:spacing w:val="13"/>
          <w:sz w:val="24"/>
          <w:szCs w:val="24"/>
          <w:highlight w:val="none"/>
        </w:rPr>
        <w:t>件或影印件。</w:t>
      </w:r>
    </w:p>
    <w:p>
      <w:pPr>
        <w:spacing w:before="0" w:line="360" w:lineRule="auto"/>
        <w:ind w:left="0" w:right="0" w:firstLine="510"/>
        <w:rPr>
          <w:rFonts w:hint="eastAsia" w:ascii="仿宋" w:hAnsi="仿宋" w:eastAsia="仿宋" w:cs="仿宋"/>
          <w:sz w:val="24"/>
          <w:szCs w:val="24"/>
          <w:highlight w:val="none"/>
        </w:rPr>
      </w:pPr>
      <w:r>
        <w:rPr>
          <w:rFonts w:hint="eastAsia" w:ascii="仿宋" w:hAnsi="仿宋" w:eastAsia="仿宋" w:cs="仿宋"/>
          <w:spacing w:val="8"/>
          <w:sz w:val="24"/>
          <w:szCs w:val="24"/>
          <w:highlight w:val="none"/>
          <w14:textOutline w14:w="4358" w14:cap="sq" w14:cmpd="sng">
            <w14:solidFill>
              <w14:srgbClr w14:val="000000"/>
            </w14:solidFill>
            <w14:prstDash w14:val="solid"/>
            <w14:bevel/>
          </w14:textOutline>
        </w:rPr>
        <w:t>若甲方为产品，</w:t>
      </w:r>
      <w:r>
        <w:rPr>
          <w:rFonts w:hint="eastAsia" w:ascii="仿宋" w:hAnsi="仿宋" w:eastAsia="仿宋" w:cs="仿宋"/>
          <w:spacing w:val="21"/>
          <w:sz w:val="24"/>
          <w:szCs w:val="24"/>
          <w:highlight w:val="none"/>
        </w:rPr>
        <w:t>则甲方需要提供的信息资料包括但不限于管理人营业</w:t>
      </w:r>
      <w:r>
        <w:rPr>
          <w:rFonts w:hint="eastAsia" w:ascii="仿宋" w:hAnsi="仿宋" w:eastAsia="仿宋" w:cs="仿宋"/>
          <w:spacing w:val="15"/>
          <w:sz w:val="24"/>
          <w:szCs w:val="24"/>
          <w:highlight w:val="none"/>
        </w:rPr>
        <w:t>执</w:t>
      </w:r>
      <w:r>
        <w:rPr>
          <w:rFonts w:hint="eastAsia" w:ascii="仿宋" w:hAnsi="仿宋" w:eastAsia="仿宋" w:cs="仿宋"/>
          <w:spacing w:val="42"/>
          <w:sz w:val="24"/>
          <w:szCs w:val="24"/>
          <w:highlight w:val="none"/>
        </w:rPr>
        <w:t>照</w:t>
      </w:r>
      <w:r>
        <w:rPr>
          <w:rFonts w:hint="eastAsia" w:ascii="仿宋" w:hAnsi="仿宋" w:eastAsia="仿宋" w:cs="仿宋"/>
          <w:spacing w:val="24"/>
          <w:sz w:val="24"/>
          <w:szCs w:val="24"/>
          <w:highlight w:val="none"/>
        </w:rPr>
        <w:t>、管理人法定代表人/授权代理人身份证明文件、授权文书、管理人金融</w:t>
      </w:r>
      <w:r>
        <w:rPr>
          <w:rFonts w:hint="eastAsia" w:ascii="仿宋" w:hAnsi="仿宋" w:eastAsia="仿宋" w:cs="仿宋"/>
          <w:spacing w:val="23"/>
          <w:sz w:val="24"/>
          <w:szCs w:val="24"/>
          <w:highlight w:val="none"/>
        </w:rPr>
        <w:t>资</w:t>
      </w:r>
      <w:r>
        <w:rPr>
          <w:rFonts w:hint="eastAsia" w:ascii="仿宋" w:hAnsi="仿宋" w:eastAsia="仿宋" w:cs="仿宋"/>
          <w:spacing w:val="21"/>
          <w:sz w:val="24"/>
          <w:szCs w:val="24"/>
          <w:highlight w:val="none"/>
        </w:rPr>
        <w:t>质证明、产品备案证明文件、产品开户证明文件、联系方式、受益人信息</w:t>
      </w:r>
      <w:r>
        <w:rPr>
          <w:rFonts w:hint="eastAsia" w:ascii="仿宋" w:hAnsi="仿宋" w:eastAsia="仿宋" w:cs="仿宋"/>
          <w:spacing w:val="25"/>
          <w:sz w:val="24"/>
          <w:szCs w:val="24"/>
          <w:highlight w:val="none"/>
        </w:rPr>
        <w:t>等</w:t>
      </w:r>
      <w:r>
        <w:rPr>
          <w:rFonts w:hint="eastAsia" w:ascii="仿宋" w:hAnsi="仿宋" w:eastAsia="仿宋" w:cs="仿宋"/>
          <w:spacing w:val="16"/>
          <w:sz w:val="24"/>
          <w:szCs w:val="24"/>
          <w:highlight w:val="none"/>
        </w:rPr>
        <w:t>乙方要求的信息资料及相关证件的复印件或影印件。</w:t>
      </w:r>
    </w:p>
    <w:p>
      <w:pPr>
        <w:spacing w:before="0" w:line="360" w:lineRule="auto"/>
        <w:ind w:left="0" w:right="0" w:firstLine="515"/>
        <w:rPr>
          <w:rFonts w:hint="eastAsia" w:ascii="仿宋" w:hAnsi="仿宋" w:eastAsia="仿宋" w:cs="仿宋"/>
          <w:sz w:val="24"/>
          <w:szCs w:val="24"/>
          <w:highlight w:val="none"/>
        </w:rPr>
      </w:pPr>
      <w:r>
        <w:rPr>
          <w:rFonts w:hint="eastAsia" w:ascii="仿宋" w:hAnsi="仿宋" w:eastAsia="仿宋" w:cs="仿宋"/>
          <w:spacing w:val="31"/>
          <w:sz w:val="24"/>
          <w:szCs w:val="24"/>
          <w:highlight w:val="none"/>
          <w14:textOutline w14:w="4358" w14:cap="sq" w14:cmpd="sng">
            <w14:solidFill>
              <w14:srgbClr w14:val="000000"/>
            </w14:solidFill>
            <w14:prstDash w14:val="solid"/>
            <w14:bevel/>
          </w14:textOutline>
        </w:rPr>
        <w:t>如</w:t>
      </w:r>
      <w:r>
        <w:rPr>
          <w:rFonts w:hint="eastAsia" w:ascii="仿宋" w:hAnsi="仿宋" w:eastAsia="仿宋" w:cs="仿宋"/>
          <w:spacing w:val="16"/>
          <w:sz w:val="24"/>
          <w:szCs w:val="24"/>
          <w:highlight w:val="none"/>
          <w14:textOutline w14:w="4358" w14:cap="sq" w14:cmpd="sng">
            <w14:solidFill>
              <w14:srgbClr w14:val="000000"/>
            </w14:solidFill>
            <w14:prstDash w14:val="solid"/>
            <w14:bevel/>
          </w14:textOutline>
        </w:rPr>
        <w:t>甲方拒绝提供</w:t>
      </w:r>
      <w:r>
        <w:rPr>
          <w:rFonts w:hint="eastAsia" w:ascii="仿宋" w:hAnsi="仿宋" w:eastAsia="仿宋" w:cs="仿宋"/>
          <w:spacing w:val="16"/>
          <w:sz w:val="24"/>
          <w:szCs w:val="24"/>
          <w:highlight w:val="none"/>
          <w:lang w:val="en-US" w:eastAsia="zh-CN"/>
          <w14:textOutline w14:w="4358" w14:cap="sq" w14:cmpd="sng">
            <w14:solidFill>
              <w14:srgbClr w14:val="000000"/>
            </w14:solidFill>
            <w14:prstDash w14:val="solid"/>
            <w14:bevel/>
          </w14:textOutline>
        </w:rPr>
        <w:t>上述</w:t>
      </w:r>
      <w:r>
        <w:rPr>
          <w:rFonts w:hint="eastAsia" w:ascii="仿宋" w:hAnsi="仿宋" w:eastAsia="仿宋" w:cs="仿宋"/>
          <w:spacing w:val="16"/>
          <w:sz w:val="24"/>
          <w:szCs w:val="24"/>
          <w:highlight w:val="none"/>
          <w14:textOutline w14:w="4358" w14:cap="sq" w14:cmpd="sng">
            <w14:solidFill>
              <w14:srgbClr w14:val="000000"/>
            </w14:solidFill>
            <w14:prstDash w14:val="solid"/>
            <w14:bevel/>
          </w14:textOutline>
        </w:rPr>
        <w:t>文件复印件或影印件的。乙方有权</w:t>
      </w:r>
      <w:r>
        <w:rPr>
          <w:rFonts w:hint="eastAsia" w:ascii="仿宋" w:hAnsi="仿宋" w:eastAsia="仿宋" w:cs="仿宋"/>
          <w:spacing w:val="22"/>
          <w:sz w:val="24"/>
          <w:szCs w:val="24"/>
          <w:highlight w:val="none"/>
          <w14:textOutline w14:w="4358" w14:cap="sq" w14:cmpd="sng">
            <w14:solidFill>
              <w14:srgbClr w14:val="000000"/>
            </w14:solidFill>
            <w14:prstDash w14:val="solid"/>
            <w14:bevel/>
          </w14:textOutline>
        </w:rPr>
        <w:t>采</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取包括但不限于拒绝为甲方开户、暂停甲方基金交易账户登录、中止受理</w:t>
      </w:r>
      <w:r>
        <w:rPr>
          <w:rFonts w:hint="eastAsia" w:ascii="仿宋" w:hAnsi="仿宋" w:eastAsia="仿宋" w:cs="仿宋"/>
          <w:spacing w:val="22"/>
          <w:sz w:val="24"/>
          <w:szCs w:val="24"/>
          <w:highlight w:val="none"/>
          <w14:textOutline w14:w="4358" w14:cap="sq" w14:cmpd="sng">
            <w14:solidFill>
              <w14:srgbClr w14:val="000000"/>
            </w14:solidFill>
            <w14:prstDash w14:val="solid"/>
            <w14:bevel/>
          </w14:textOutline>
        </w:rPr>
        <w:t>甲</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方基金交易申请等措施，在此情况下，乙方不承担任何责任，并且甲方自</w:t>
      </w:r>
      <w:r>
        <w:rPr>
          <w:rFonts w:hint="eastAsia" w:ascii="仿宋" w:hAnsi="仿宋" w:eastAsia="仿宋" w:cs="仿宋"/>
          <w:spacing w:val="24"/>
          <w:sz w:val="24"/>
          <w:szCs w:val="24"/>
          <w:highlight w:val="none"/>
          <w14:textOutline w14:w="4358" w14:cap="sq" w14:cmpd="sng">
            <w14:solidFill>
              <w14:srgbClr w14:val="000000"/>
            </w14:solidFill>
            <w14:prstDash w14:val="solid"/>
            <w14:bevel/>
          </w14:textOutline>
        </w:rPr>
        <w:t>行</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承担因此所产生的直接或间接的任何支出或损失。</w:t>
      </w:r>
    </w:p>
    <w:p>
      <w:pPr>
        <w:spacing w:line="360" w:lineRule="auto"/>
        <w:ind w:left="0" w:right="0" w:firstLine="516"/>
        <w:rPr>
          <w:rFonts w:hint="eastAsia" w:ascii="仿宋" w:hAnsi="仿宋" w:eastAsia="仿宋" w:cs="仿宋"/>
          <w:sz w:val="24"/>
          <w:szCs w:val="24"/>
          <w:highlight w:val="none"/>
        </w:rPr>
      </w:pPr>
      <w:r>
        <w:rPr>
          <w:rFonts w:hint="eastAsia" w:ascii="仿宋" w:hAnsi="仿宋" w:eastAsia="仿宋" w:cs="仿宋"/>
          <w:spacing w:val="38"/>
          <w:sz w:val="24"/>
          <w:szCs w:val="24"/>
          <w:highlight w:val="none"/>
        </w:rPr>
        <w:t>5</w:t>
      </w:r>
      <w:r>
        <w:rPr>
          <w:rFonts w:hint="eastAsia" w:ascii="仿宋" w:hAnsi="仿宋" w:eastAsia="仿宋" w:cs="仿宋"/>
          <w:spacing w:val="24"/>
          <w:sz w:val="24"/>
          <w:szCs w:val="24"/>
          <w:highlight w:val="none"/>
        </w:rPr>
        <w:t>、若甲方提供资料错误、虚假、过时或不完整的资料或者乙方依其独</w:t>
      </w:r>
      <w:r>
        <w:rPr>
          <w:rFonts w:hint="eastAsia" w:ascii="仿宋" w:hAnsi="仿宋" w:eastAsia="仿宋" w:cs="仿宋"/>
          <w:spacing w:val="22"/>
          <w:sz w:val="24"/>
          <w:szCs w:val="24"/>
          <w:highlight w:val="none"/>
        </w:rPr>
        <w:t>立</w:t>
      </w:r>
      <w:r>
        <w:rPr>
          <w:rFonts w:hint="eastAsia" w:ascii="仿宋" w:hAnsi="仿宋" w:eastAsia="仿宋" w:cs="仿宋"/>
          <w:spacing w:val="17"/>
          <w:sz w:val="24"/>
          <w:szCs w:val="24"/>
          <w:highlight w:val="none"/>
        </w:rPr>
        <w:t>判断怀疑甲方提供的资料为错误、虚假、过时或不完整的，乙方有权暂停</w:t>
      </w:r>
      <w:r>
        <w:rPr>
          <w:rFonts w:hint="eastAsia" w:ascii="仿宋" w:hAnsi="仿宋" w:eastAsia="仿宋" w:cs="仿宋"/>
          <w:spacing w:val="26"/>
          <w:sz w:val="24"/>
          <w:szCs w:val="24"/>
          <w:highlight w:val="none"/>
        </w:rPr>
        <w:t>或</w:t>
      </w:r>
      <w:r>
        <w:rPr>
          <w:rFonts w:hint="eastAsia" w:ascii="仿宋" w:hAnsi="仿宋" w:eastAsia="仿宋" w:cs="仿宋"/>
          <w:spacing w:val="21"/>
          <w:sz w:val="24"/>
          <w:szCs w:val="24"/>
          <w:highlight w:val="none"/>
        </w:rPr>
        <w:t>终止甲方的</w:t>
      </w:r>
      <w:r>
        <w:rPr>
          <w:rFonts w:hint="eastAsia" w:ascii="仿宋" w:hAnsi="仿宋" w:eastAsia="仿宋" w:cs="仿宋"/>
          <w:spacing w:val="21"/>
          <w:sz w:val="24"/>
          <w:szCs w:val="24"/>
          <w:highlight w:val="none"/>
          <w:lang w:val="en-US" w:eastAsia="zh-CN"/>
        </w:rPr>
        <w:t>基金</w:t>
      </w:r>
      <w:r>
        <w:rPr>
          <w:rFonts w:hint="eastAsia" w:ascii="仿宋" w:hAnsi="仿宋" w:eastAsia="仿宋" w:cs="仿宋"/>
          <w:spacing w:val="21"/>
          <w:sz w:val="24"/>
          <w:szCs w:val="24"/>
          <w:highlight w:val="none"/>
        </w:rPr>
        <w:t>交易账户，并有权拒绝其使用交易服务的部分或全部功能。在</w:t>
      </w:r>
      <w:r>
        <w:rPr>
          <w:rFonts w:hint="eastAsia" w:ascii="仿宋" w:hAnsi="仿宋" w:eastAsia="仿宋" w:cs="仿宋"/>
          <w:spacing w:val="22"/>
          <w:sz w:val="24"/>
          <w:szCs w:val="24"/>
          <w:highlight w:val="none"/>
        </w:rPr>
        <w:t>此</w:t>
      </w:r>
      <w:r>
        <w:rPr>
          <w:rFonts w:hint="eastAsia" w:ascii="仿宋" w:hAnsi="仿宋" w:eastAsia="仿宋" w:cs="仿宋"/>
          <w:spacing w:val="17"/>
          <w:sz w:val="24"/>
          <w:szCs w:val="24"/>
          <w:highlight w:val="none"/>
        </w:rPr>
        <w:t>情况下，乙方不承担任何责任，并且甲方自行承担因此所产生的直接或间</w:t>
      </w:r>
      <w:r>
        <w:rPr>
          <w:rFonts w:hint="eastAsia" w:ascii="仿宋" w:hAnsi="仿宋" w:eastAsia="仿宋" w:cs="仿宋"/>
          <w:spacing w:val="20"/>
          <w:sz w:val="24"/>
          <w:szCs w:val="24"/>
          <w:highlight w:val="none"/>
        </w:rPr>
        <w:t>接</w:t>
      </w:r>
      <w:r>
        <w:rPr>
          <w:rFonts w:hint="eastAsia" w:ascii="仿宋" w:hAnsi="仿宋" w:eastAsia="仿宋" w:cs="仿宋"/>
          <w:spacing w:val="14"/>
          <w:sz w:val="24"/>
          <w:szCs w:val="24"/>
          <w:highlight w:val="none"/>
        </w:rPr>
        <w:t>的任何支出或损失。</w:t>
      </w:r>
    </w:p>
    <w:p>
      <w:pPr>
        <w:spacing w:before="0" w:line="360" w:lineRule="auto"/>
        <w:ind w:left="0" w:right="0" w:firstLine="514"/>
        <w:rPr>
          <w:rFonts w:hint="eastAsia" w:ascii="仿宋" w:hAnsi="仿宋" w:eastAsia="仿宋" w:cs="仿宋"/>
          <w:sz w:val="24"/>
          <w:szCs w:val="24"/>
          <w:highlight w:val="none"/>
        </w:rPr>
      </w:pPr>
      <w:r>
        <w:rPr>
          <w:rFonts w:hint="eastAsia" w:ascii="仿宋" w:hAnsi="仿宋" w:eastAsia="仿宋" w:cs="仿宋"/>
          <w:spacing w:val="41"/>
          <w:sz w:val="24"/>
          <w:szCs w:val="24"/>
          <w:highlight w:val="none"/>
        </w:rPr>
        <w:t>6</w:t>
      </w:r>
      <w:r>
        <w:rPr>
          <w:rFonts w:hint="eastAsia" w:ascii="仿宋" w:hAnsi="仿宋" w:eastAsia="仿宋" w:cs="仿宋"/>
          <w:spacing w:val="24"/>
          <w:sz w:val="24"/>
          <w:szCs w:val="24"/>
          <w:highlight w:val="none"/>
        </w:rPr>
        <w:t>、如因甲方未及时更新自身资料，导致交易服务无法提供或提供时发</w:t>
      </w:r>
      <w:r>
        <w:rPr>
          <w:rFonts w:hint="eastAsia" w:ascii="仿宋" w:hAnsi="仿宋" w:eastAsia="仿宋" w:cs="仿宋"/>
          <w:spacing w:val="26"/>
          <w:sz w:val="24"/>
          <w:szCs w:val="24"/>
          <w:highlight w:val="none"/>
        </w:rPr>
        <w:t>生</w:t>
      </w:r>
      <w:r>
        <w:rPr>
          <w:rFonts w:hint="eastAsia" w:ascii="仿宋" w:hAnsi="仿宋" w:eastAsia="仿宋" w:cs="仿宋"/>
          <w:spacing w:val="13"/>
          <w:sz w:val="24"/>
          <w:szCs w:val="24"/>
          <w:highlight w:val="none"/>
        </w:rPr>
        <w:t>任何错误，甲方不得将此作为取消交易或拒绝付款的理由，乙方亦不承担</w:t>
      </w:r>
      <w:r>
        <w:rPr>
          <w:rFonts w:hint="eastAsia" w:ascii="仿宋" w:hAnsi="仿宋" w:eastAsia="仿宋" w:cs="仿宋"/>
          <w:spacing w:val="16"/>
          <w:sz w:val="24"/>
          <w:szCs w:val="24"/>
          <w:highlight w:val="none"/>
        </w:rPr>
        <w:t>任何责任，所有后果应由甲方承担</w:t>
      </w:r>
      <w:r>
        <w:rPr>
          <w:rFonts w:hint="eastAsia" w:ascii="仿宋" w:hAnsi="仿宋" w:eastAsia="仿宋" w:cs="仿宋"/>
          <w:spacing w:val="14"/>
          <w:sz w:val="24"/>
          <w:szCs w:val="24"/>
          <w:highlight w:val="none"/>
        </w:rPr>
        <w:t>。</w:t>
      </w:r>
    </w:p>
    <w:p>
      <w:pPr>
        <w:spacing w:before="0" w:line="360" w:lineRule="auto"/>
        <w:ind w:left="0" w:right="0" w:firstLine="516"/>
        <w:rPr>
          <w:rFonts w:hint="eastAsia" w:ascii="仿宋" w:hAnsi="仿宋" w:eastAsia="仿宋" w:cs="仿宋"/>
          <w:sz w:val="24"/>
          <w:szCs w:val="24"/>
          <w:highlight w:val="none"/>
        </w:rPr>
      </w:pPr>
      <w:r>
        <w:rPr>
          <w:rFonts w:hint="eastAsia" w:ascii="仿宋" w:hAnsi="仿宋" w:eastAsia="仿宋" w:cs="仿宋"/>
          <w:spacing w:val="32"/>
          <w:sz w:val="24"/>
          <w:szCs w:val="24"/>
          <w:highlight w:val="none"/>
        </w:rPr>
        <w:t>7</w:t>
      </w:r>
      <w:r>
        <w:rPr>
          <w:rFonts w:hint="eastAsia" w:ascii="仿宋" w:hAnsi="仿宋" w:eastAsia="仿宋" w:cs="仿宋"/>
          <w:spacing w:val="19"/>
          <w:sz w:val="24"/>
          <w:szCs w:val="24"/>
          <w:highlight w:val="none"/>
        </w:rPr>
        <w:t>、甲方需妥善保管其身份信息及注册信息(包括但不限于姓名、身份</w:t>
      </w:r>
      <w:r>
        <w:rPr>
          <w:rFonts w:hint="eastAsia" w:ascii="仿宋" w:hAnsi="仿宋" w:eastAsia="仿宋" w:cs="仿宋"/>
          <w:spacing w:val="37"/>
          <w:sz w:val="24"/>
          <w:szCs w:val="24"/>
          <w:highlight w:val="none"/>
        </w:rPr>
        <w:t>证</w:t>
      </w:r>
      <w:r>
        <w:rPr>
          <w:rFonts w:hint="eastAsia" w:ascii="仿宋" w:hAnsi="仿宋" w:eastAsia="仿宋" w:cs="仿宋"/>
          <w:spacing w:val="20"/>
          <w:sz w:val="24"/>
          <w:szCs w:val="24"/>
          <w:highlight w:val="none"/>
        </w:rPr>
        <w:t>件或身份证明文件信息、联系方式、交易账户、交易密码等)，不擅自将</w:t>
      </w:r>
      <w:r>
        <w:rPr>
          <w:rFonts w:hint="eastAsia" w:ascii="仿宋" w:hAnsi="仿宋" w:eastAsia="仿宋" w:cs="仿宋"/>
          <w:spacing w:val="21"/>
          <w:sz w:val="24"/>
          <w:szCs w:val="24"/>
          <w:highlight w:val="none"/>
        </w:rPr>
        <w:t>其</w:t>
      </w:r>
      <w:r>
        <w:rPr>
          <w:rFonts w:hint="eastAsia" w:ascii="仿宋" w:hAnsi="仿宋" w:eastAsia="仿宋" w:cs="仿宋"/>
          <w:spacing w:val="17"/>
          <w:sz w:val="24"/>
          <w:szCs w:val="24"/>
          <w:highlight w:val="none"/>
        </w:rPr>
        <w:t>转交他人保管或使用，甲方不得通过非乙方交易</w:t>
      </w:r>
      <w:r>
        <w:rPr>
          <w:rFonts w:hint="eastAsia" w:ascii="仿宋" w:hAnsi="仿宋" w:eastAsia="仿宋" w:cs="仿宋"/>
          <w:spacing w:val="17"/>
          <w:sz w:val="24"/>
          <w:szCs w:val="24"/>
          <w:highlight w:val="none"/>
          <w:lang w:val="en-US" w:eastAsia="zh-CN"/>
        </w:rPr>
        <w:t>服务</w:t>
      </w:r>
      <w:r>
        <w:rPr>
          <w:rFonts w:hint="eastAsia" w:ascii="仿宋" w:hAnsi="仿宋" w:eastAsia="仿宋" w:cs="仿宋"/>
          <w:spacing w:val="17"/>
          <w:sz w:val="24"/>
          <w:szCs w:val="24"/>
          <w:highlight w:val="none"/>
        </w:rPr>
        <w:t>系统登录、使用乙方</w:t>
      </w:r>
      <w:r>
        <w:rPr>
          <w:rFonts w:hint="eastAsia" w:ascii="仿宋" w:hAnsi="仿宋" w:eastAsia="仿宋" w:cs="仿宋"/>
          <w:spacing w:val="17"/>
          <w:sz w:val="24"/>
          <w:szCs w:val="24"/>
          <w:highlight w:val="none"/>
          <w:lang w:val="en-US" w:eastAsia="zh-CN"/>
        </w:rPr>
        <w:t>基金</w:t>
      </w:r>
      <w:r>
        <w:rPr>
          <w:rFonts w:hint="eastAsia" w:ascii="仿宋" w:hAnsi="仿宋" w:eastAsia="仿宋" w:cs="仿宋"/>
          <w:spacing w:val="17"/>
          <w:sz w:val="24"/>
          <w:szCs w:val="24"/>
          <w:highlight w:val="none"/>
        </w:rPr>
        <w:t>交易</w:t>
      </w:r>
      <w:r>
        <w:rPr>
          <w:rFonts w:hint="eastAsia" w:ascii="仿宋" w:hAnsi="仿宋" w:eastAsia="仿宋" w:cs="仿宋"/>
          <w:spacing w:val="32"/>
          <w:sz w:val="24"/>
          <w:szCs w:val="24"/>
          <w:highlight w:val="none"/>
        </w:rPr>
        <w:t>账</w:t>
      </w:r>
      <w:r>
        <w:rPr>
          <w:rFonts w:hint="eastAsia" w:ascii="仿宋" w:hAnsi="仿宋" w:eastAsia="仿宋" w:cs="仿宋"/>
          <w:spacing w:val="17"/>
          <w:sz w:val="24"/>
          <w:szCs w:val="24"/>
          <w:highlight w:val="none"/>
        </w:rPr>
        <w:t>户</w:t>
      </w:r>
      <w:r>
        <w:rPr>
          <w:rFonts w:hint="eastAsia" w:ascii="仿宋" w:hAnsi="仿宋" w:eastAsia="仿宋" w:cs="仿宋"/>
          <w:spacing w:val="16"/>
          <w:sz w:val="24"/>
          <w:szCs w:val="24"/>
          <w:highlight w:val="none"/>
        </w:rPr>
        <w:t>，否则因此造成的所有损失和后果，均由甲方自行承担。</w:t>
      </w:r>
    </w:p>
    <w:p>
      <w:pPr>
        <w:spacing w:before="0" w:line="360" w:lineRule="auto"/>
        <w:ind w:left="0" w:right="0" w:firstLine="513"/>
        <w:rPr>
          <w:rFonts w:hint="eastAsia" w:ascii="仿宋" w:hAnsi="仿宋" w:eastAsia="仿宋" w:cs="仿宋"/>
          <w:sz w:val="24"/>
          <w:szCs w:val="24"/>
          <w:highlight w:val="none"/>
        </w:rPr>
      </w:pPr>
      <w:r>
        <w:rPr>
          <w:rFonts w:hint="eastAsia" w:ascii="仿宋" w:hAnsi="仿宋" w:eastAsia="仿宋" w:cs="仿宋"/>
          <w:spacing w:val="25"/>
          <w:sz w:val="24"/>
          <w:szCs w:val="24"/>
          <w:highlight w:val="none"/>
        </w:rPr>
        <w:t>若</w:t>
      </w:r>
      <w:r>
        <w:rPr>
          <w:rFonts w:hint="eastAsia" w:ascii="仿宋" w:hAnsi="仿宋" w:eastAsia="仿宋" w:cs="仿宋"/>
          <w:spacing w:val="15"/>
          <w:sz w:val="24"/>
          <w:szCs w:val="24"/>
          <w:highlight w:val="none"/>
        </w:rPr>
        <w:t>甲方身份信息及注册信息发生变更或者丢失，甲方应主动告知乙方、</w:t>
      </w:r>
      <w:r>
        <w:rPr>
          <w:rFonts w:hint="eastAsia" w:ascii="仿宋" w:hAnsi="仿宋" w:eastAsia="仿宋" w:cs="仿宋"/>
          <w:spacing w:val="28"/>
          <w:sz w:val="24"/>
          <w:szCs w:val="24"/>
          <w:highlight w:val="none"/>
        </w:rPr>
        <w:t>及</w:t>
      </w:r>
      <w:r>
        <w:rPr>
          <w:rFonts w:hint="eastAsia" w:ascii="仿宋" w:hAnsi="仿宋" w:eastAsia="仿宋" w:cs="仿宋"/>
          <w:spacing w:val="16"/>
          <w:sz w:val="24"/>
          <w:szCs w:val="24"/>
          <w:highlight w:val="none"/>
        </w:rPr>
        <w:t>时进行应急处理，并自行承担由此造成的所有损失。</w:t>
      </w:r>
    </w:p>
    <w:p>
      <w:pPr>
        <w:spacing w:line="360" w:lineRule="auto"/>
        <w:ind w:left="0" w:right="0" w:firstLine="512"/>
        <w:rPr>
          <w:rFonts w:hint="eastAsia" w:ascii="仿宋" w:hAnsi="仿宋" w:eastAsia="仿宋" w:cs="仿宋"/>
          <w:sz w:val="24"/>
          <w:szCs w:val="24"/>
          <w:highlight w:val="none"/>
        </w:rPr>
      </w:pPr>
      <w:r>
        <w:rPr>
          <w:rFonts w:hint="eastAsia" w:ascii="仿宋" w:hAnsi="仿宋" w:eastAsia="仿宋" w:cs="仿宋"/>
          <w:spacing w:val="27"/>
          <w:sz w:val="24"/>
          <w:szCs w:val="24"/>
          <w:highlight w:val="none"/>
        </w:rPr>
        <w:t>8</w:t>
      </w:r>
      <w:r>
        <w:rPr>
          <w:rFonts w:hint="eastAsia" w:ascii="仿宋" w:hAnsi="仿宋" w:eastAsia="仿宋" w:cs="仿宋"/>
          <w:spacing w:val="20"/>
          <w:sz w:val="24"/>
          <w:szCs w:val="24"/>
          <w:highlight w:val="none"/>
        </w:rPr>
        <w:t>、甲方承诺用于投资的资金来源合法，不存在非法汇集他人资金或其</w:t>
      </w:r>
      <w:r>
        <w:rPr>
          <w:rFonts w:hint="eastAsia" w:ascii="仿宋" w:hAnsi="仿宋" w:eastAsia="仿宋" w:cs="仿宋"/>
          <w:spacing w:val="27"/>
          <w:sz w:val="24"/>
          <w:szCs w:val="24"/>
          <w:highlight w:val="none"/>
        </w:rPr>
        <w:t>他</w:t>
      </w:r>
      <w:r>
        <w:rPr>
          <w:rFonts w:hint="eastAsia" w:ascii="仿宋" w:hAnsi="仿宋" w:eastAsia="仿宋" w:cs="仿宋"/>
          <w:spacing w:val="21"/>
          <w:sz w:val="24"/>
          <w:szCs w:val="24"/>
          <w:highlight w:val="none"/>
        </w:rPr>
        <w:t>任何瑕疵，并承诺未使用贷款、发行债券等筹集的非自有资金进行投资，</w:t>
      </w:r>
      <w:r>
        <w:rPr>
          <w:rFonts w:hint="eastAsia" w:ascii="仿宋" w:hAnsi="仿宋" w:eastAsia="仿宋" w:cs="仿宋"/>
          <w:spacing w:val="17"/>
          <w:sz w:val="24"/>
          <w:szCs w:val="24"/>
          <w:highlight w:val="none"/>
        </w:rPr>
        <w:t>否</w:t>
      </w:r>
      <w:r>
        <w:rPr>
          <w:rFonts w:hint="eastAsia" w:ascii="仿宋" w:hAnsi="仿宋" w:eastAsia="仿宋" w:cs="仿宋"/>
          <w:spacing w:val="16"/>
          <w:sz w:val="24"/>
          <w:szCs w:val="24"/>
          <w:highlight w:val="none"/>
        </w:rPr>
        <w:t>则由此引起的一切责任由甲方自行承担。</w:t>
      </w:r>
    </w:p>
    <w:p>
      <w:pPr>
        <w:spacing w:before="0" w:line="360" w:lineRule="auto"/>
        <w:ind w:left="0" w:right="0" w:firstLine="511"/>
        <w:rPr>
          <w:rFonts w:hint="eastAsia" w:ascii="仿宋" w:hAnsi="仿宋" w:eastAsia="仿宋" w:cs="仿宋"/>
          <w:sz w:val="24"/>
          <w:szCs w:val="24"/>
          <w:highlight w:val="none"/>
        </w:rPr>
      </w:pPr>
      <w:r>
        <w:rPr>
          <w:rFonts w:hint="eastAsia" w:ascii="仿宋" w:hAnsi="仿宋" w:eastAsia="仿宋" w:cs="仿宋"/>
          <w:spacing w:val="27"/>
          <w:sz w:val="24"/>
          <w:szCs w:val="24"/>
          <w:highlight w:val="none"/>
        </w:rPr>
        <w:t>9</w:t>
      </w:r>
      <w:r>
        <w:rPr>
          <w:rFonts w:hint="eastAsia" w:ascii="仿宋" w:hAnsi="仿宋" w:eastAsia="仿宋" w:cs="仿宋"/>
          <w:spacing w:val="20"/>
          <w:sz w:val="24"/>
          <w:szCs w:val="24"/>
          <w:highlight w:val="none"/>
        </w:rPr>
        <w:t>、甲方承诺合法合规使用乙方的</w:t>
      </w:r>
      <w:r>
        <w:rPr>
          <w:rFonts w:hint="eastAsia" w:ascii="仿宋" w:hAnsi="仿宋" w:eastAsia="仿宋" w:cs="仿宋"/>
          <w:spacing w:val="20"/>
          <w:sz w:val="24"/>
          <w:szCs w:val="24"/>
          <w:highlight w:val="none"/>
          <w:lang w:val="en-US" w:eastAsia="zh-CN"/>
        </w:rPr>
        <w:t>基金</w:t>
      </w:r>
      <w:r>
        <w:rPr>
          <w:rFonts w:hint="eastAsia" w:ascii="仿宋" w:hAnsi="仿宋" w:eastAsia="仿宋" w:cs="仿宋"/>
          <w:spacing w:val="20"/>
          <w:sz w:val="24"/>
          <w:szCs w:val="24"/>
          <w:highlight w:val="none"/>
        </w:rPr>
        <w:t>交易账户，遵守账户实名制规则，不</w:t>
      </w:r>
      <w:r>
        <w:rPr>
          <w:rFonts w:hint="eastAsia" w:ascii="仿宋" w:hAnsi="仿宋" w:eastAsia="仿宋" w:cs="仿宋"/>
          <w:spacing w:val="24"/>
          <w:sz w:val="24"/>
          <w:szCs w:val="24"/>
          <w:highlight w:val="none"/>
        </w:rPr>
        <w:t>得</w:t>
      </w:r>
      <w:r>
        <w:rPr>
          <w:rFonts w:hint="eastAsia" w:ascii="仿宋" w:hAnsi="仿宋" w:eastAsia="仿宋" w:cs="仿宋"/>
          <w:spacing w:val="21"/>
          <w:sz w:val="24"/>
          <w:szCs w:val="24"/>
          <w:highlight w:val="none"/>
        </w:rPr>
        <w:t>将自己</w:t>
      </w:r>
      <w:r>
        <w:rPr>
          <w:rFonts w:hint="eastAsia" w:ascii="仿宋" w:hAnsi="仿宋" w:eastAsia="仿宋" w:cs="仿宋"/>
          <w:spacing w:val="21"/>
          <w:sz w:val="24"/>
          <w:szCs w:val="24"/>
          <w:highlight w:val="none"/>
          <w:lang w:val="en-US" w:eastAsia="zh-CN"/>
        </w:rPr>
        <w:t>基金交易</w:t>
      </w:r>
      <w:r>
        <w:rPr>
          <w:rFonts w:hint="eastAsia" w:ascii="仿宋" w:hAnsi="仿宋" w:eastAsia="仿宋" w:cs="仿宋"/>
          <w:spacing w:val="21"/>
          <w:sz w:val="24"/>
          <w:szCs w:val="24"/>
          <w:highlight w:val="none"/>
        </w:rPr>
        <w:t>账户借予他人使用、利用</w:t>
      </w:r>
      <w:r>
        <w:rPr>
          <w:rFonts w:hint="eastAsia" w:ascii="仿宋" w:hAnsi="仿宋" w:eastAsia="仿宋" w:cs="仿宋"/>
          <w:spacing w:val="21"/>
          <w:sz w:val="24"/>
          <w:szCs w:val="24"/>
          <w:highlight w:val="none"/>
          <w:lang w:val="en-US" w:eastAsia="zh-CN"/>
        </w:rPr>
        <w:t>自己的基金</w:t>
      </w:r>
      <w:r>
        <w:rPr>
          <w:rFonts w:hint="eastAsia" w:ascii="仿宋" w:hAnsi="仿宋" w:eastAsia="仿宋" w:cs="仿宋"/>
          <w:spacing w:val="21"/>
          <w:sz w:val="24"/>
          <w:szCs w:val="24"/>
          <w:highlight w:val="none"/>
        </w:rPr>
        <w:t>交易账户为他人代理交易等，否则承担由</w:t>
      </w:r>
      <w:r>
        <w:rPr>
          <w:rFonts w:hint="eastAsia" w:ascii="仿宋" w:hAnsi="仿宋" w:eastAsia="仿宋" w:cs="仿宋"/>
          <w:spacing w:val="27"/>
          <w:sz w:val="24"/>
          <w:szCs w:val="24"/>
          <w:highlight w:val="none"/>
        </w:rPr>
        <w:t>此</w:t>
      </w:r>
      <w:r>
        <w:rPr>
          <w:rFonts w:hint="eastAsia" w:ascii="仿宋" w:hAnsi="仿宋" w:eastAsia="仿宋" w:cs="仿宋"/>
          <w:spacing w:val="15"/>
          <w:sz w:val="24"/>
          <w:szCs w:val="24"/>
          <w:highlight w:val="none"/>
        </w:rPr>
        <w:t>给乙方或任何第三方造成的损失。</w:t>
      </w:r>
    </w:p>
    <w:p>
      <w:pPr>
        <w:spacing w:before="0" w:line="360" w:lineRule="auto"/>
        <w:ind w:left="0" w:right="0" w:firstLine="527"/>
        <w:rPr>
          <w:rFonts w:hint="eastAsia" w:ascii="仿宋" w:hAnsi="仿宋" w:eastAsia="仿宋" w:cs="仿宋"/>
          <w:sz w:val="24"/>
          <w:szCs w:val="24"/>
          <w:highlight w:val="none"/>
        </w:rPr>
      </w:pPr>
      <w:r>
        <w:rPr>
          <w:rFonts w:hint="eastAsia" w:ascii="仿宋" w:hAnsi="仿宋" w:eastAsia="仿宋" w:cs="仿宋"/>
          <w:spacing w:val="30"/>
          <w:sz w:val="24"/>
          <w:szCs w:val="24"/>
          <w:highlight w:val="none"/>
        </w:rPr>
        <w:t>1</w:t>
      </w:r>
      <w:r>
        <w:rPr>
          <w:rFonts w:hint="eastAsia" w:ascii="仿宋" w:hAnsi="仿宋" w:eastAsia="仿宋" w:cs="仿宋"/>
          <w:spacing w:val="18"/>
          <w:sz w:val="24"/>
          <w:szCs w:val="24"/>
          <w:highlight w:val="none"/>
        </w:rPr>
        <w:t>0</w:t>
      </w:r>
      <w:r>
        <w:rPr>
          <w:rFonts w:hint="eastAsia" w:ascii="仿宋" w:hAnsi="仿宋" w:eastAsia="仿宋" w:cs="仿宋"/>
          <w:spacing w:val="15"/>
          <w:sz w:val="24"/>
          <w:szCs w:val="24"/>
          <w:highlight w:val="none"/>
        </w:rPr>
        <w:t>、甲方不得将本协议项下的权利或义务的部分或全部转让给任何第三</w:t>
      </w:r>
      <w:r>
        <w:rPr>
          <w:rFonts w:hint="eastAsia" w:ascii="仿宋" w:hAnsi="仿宋" w:eastAsia="仿宋" w:cs="仿宋"/>
          <w:spacing w:val="-1"/>
          <w:sz w:val="24"/>
          <w:szCs w:val="24"/>
          <w:highlight w:val="none"/>
        </w:rPr>
        <w:t>方</w:t>
      </w:r>
      <w:r>
        <w:rPr>
          <w:rFonts w:hint="eastAsia" w:ascii="仿宋" w:hAnsi="仿宋" w:eastAsia="仿宋" w:cs="仿宋"/>
          <w:sz w:val="24"/>
          <w:szCs w:val="24"/>
          <w:highlight w:val="none"/>
        </w:rPr>
        <w:t>。</w:t>
      </w:r>
    </w:p>
    <w:p>
      <w:pPr>
        <w:spacing w:line="360" w:lineRule="auto"/>
        <w:ind w:left="0" w:right="0" w:firstLine="527"/>
        <w:rPr>
          <w:rFonts w:hint="eastAsia" w:ascii="仿宋" w:hAnsi="仿宋" w:eastAsia="仿宋" w:cs="仿宋"/>
          <w:sz w:val="24"/>
          <w:szCs w:val="24"/>
          <w:highlight w:val="none"/>
        </w:rPr>
      </w:pPr>
      <w:r>
        <w:rPr>
          <w:rFonts w:hint="eastAsia" w:ascii="仿宋" w:hAnsi="仿宋" w:eastAsia="仿宋" w:cs="仿宋"/>
          <w:spacing w:val="30"/>
          <w:sz w:val="24"/>
          <w:szCs w:val="24"/>
          <w:highlight w:val="none"/>
        </w:rPr>
        <w:t>1</w:t>
      </w:r>
      <w:r>
        <w:rPr>
          <w:rFonts w:hint="eastAsia" w:ascii="仿宋" w:hAnsi="仿宋" w:eastAsia="仿宋" w:cs="仿宋"/>
          <w:spacing w:val="18"/>
          <w:sz w:val="24"/>
          <w:szCs w:val="24"/>
          <w:highlight w:val="none"/>
        </w:rPr>
        <w:t>1</w:t>
      </w:r>
      <w:r>
        <w:rPr>
          <w:rFonts w:hint="eastAsia" w:ascii="仿宋" w:hAnsi="仿宋" w:eastAsia="仿宋" w:cs="仿宋"/>
          <w:spacing w:val="15"/>
          <w:sz w:val="24"/>
          <w:szCs w:val="24"/>
          <w:highlight w:val="none"/>
        </w:rPr>
        <w:t>、甲方同意乙方有权根据基金交易业务的需要自动为甲方到基金注册</w:t>
      </w:r>
      <w:r>
        <w:rPr>
          <w:rFonts w:hint="eastAsia" w:ascii="仿宋" w:hAnsi="仿宋" w:eastAsia="仿宋" w:cs="仿宋"/>
          <w:spacing w:val="24"/>
          <w:sz w:val="24"/>
          <w:szCs w:val="24"/>
          <w:highlight w:val="none"/>
        </w:rPr>
        <w:t>登</w:t>
      </w:r>
      <w:r>
        <w:rPr>
          <w:rFonts w:hint="eastAsia" w:ascii="仿宋" w:hAnsi="仿宋" w:eastAsia="仿宋" w:cs="仿宋"/>
          <w:spacing w:val="21"/>
          <w:sz w:val="24"/>
          <w:szCs w:val="24"/>
          <w:highlight w:val="none"/>
        </w:rPr>
        <w:t>记机构办理基金账户开户手续，并同意提供在相关基金注册登记机构办理</w:t>
      </w:r>
      <w:r>
        <w:rPr>
          <w:rFonts w:hint="eastAsia" w:ascii="仿宋" w:hAnsi="仿宋" w:eastAsia="仿宋" w:cs="仿宋"/>
          <w:spacing w:val="14"/>
          <w:sz w:val="24"/>
          <w:szCs w:val="24"/>
          <w:highlight w:val="none"/>
        </w:rPr>
        <w:t>开户所需要的资料</w:t>
      </w:r>
      <w:r>
        <w:rPr>
          <w:rFonts w:hint="eastAsia" w:ascii="仿宋" w:hAnsi="仿宋" w:eastAsia="仿宋" w:cs="仿宋"/>
          <w:spacing w:val="12"/>
          <w:sz w:val="24"/>
          <w:szCs w:val="24"/>
          <w:highlight w:val="none"/>
        </w:rPr>
        <w:t>。</w:t>
      </w:r>
    </w:p>
    <w:p>
      <w:pPr>
        <w:spacing w:before="0" w:line="360" w:lineRule="auto"/>
        <w:ind w:left="0" w:right="0" w:firstLine="525"/>
        <w:rPr>
          <w:rFonts w:hint="eastAsia" w:ascii="仿宋" w:hAnsi="仿宋" w:eastAsia="仿宋" w:cs="仿宋"/>
          <w:sz w:val="24"/>
          <w:szCs w:val="24"/>
          <w:highlight w:val="none"/>
        </w:rPr>
      </w:pPr>
      <w:r>
        <w:rPr>
          <w:rFonts w:hint="eastAsia" w:ascii="仿宋" w:hAnsi="仿宋" w:eastAsia="仿宋" w:cs="仿宋"/>
          <w:spacing w:val="30"/>
          <w:sz w:val="24"/>
          <w:szCs w:val="24"/>
          <w:highlight w:val="none"/>
        </w:rPr>
        <w:t>1</w:t>
      </w:r>
      <w:r>
        <w:rPr>
          <w:rFonts w:hint="eastAsia" w:ascii="仿宋" w:hAnsi="仿宋" w:eastAsia="仿宋" w:cs="仿宋"/>
          <w:spacing w:val="18"/>
          <w:sz w:val="24"/>
          <w:szCs w:val="24"/>
          <w:highlight w:val="none"/>
        </w:rPr>
        <w:t>2</w:t>
      </w:r>
      <w:r>
        <w:rPr>
          <w:rFonts w:hint="eastAsia" w:ascii="仿宋" w:hAnsi="仿宋" w:eastAsia="仿宋" w:cs="仿宋"/>
          <w:spacing w:val="15"/>
          <w:sz w:val="24"/>
          <w:szCs w:val="24"/>
          <w:highlight w:val="none"/>
        </w:rPr>
        <w:t>、甲方将确保其用于网上交易的设备的安全性和可靠性。对于因甲方</w:t>
      </w:r>
      <w:r>
        <w:rPr>
          <w:rFonts w:hint="eastAsia" w:ascii="仿宋" w:hAnsi="仿宋" w:eastAsia="仿宋" w:cs="仿宋"/>
          <w:spacing w:val="22"/>
          <w:sz w:val="24"/>
          <w:szCs w:val="24"/>
          <w:highlight w:val="none"/>
        </w:rPr>
        <w:t>设</w:t>
      </w:r>
      <w:r>
        <w:rPr>
          <w:rFonts w:hint="eastAsia" w:ascii="仿宋" w:hAnsi="仿宋" w:eastAsia="仿宋" w:cs="仿宋"/>
          <w:spacing w:val="16"/>
          <w:sz w:val="24"/>
          <w:szCs w:val="24"/>
          <w:highlight w:val="none"/>
        </w:rPr>
        <w:t>备故障、通讯故障等原因造成的法律后果和经济损失，均由甲方自行承担。</w:t>
      </w:r>
    </w:p>
    <w:p>
      <w:pPr>
        <w:spacing w:before="0" w:line="360" w:lineRule="auto"/>
        <w:ind w:left="0" w:firstLine="527"/>
        <w:rPr>
          <w:rFonts w:hint="eastAsia" w:ascii="仿宋" w:hAnsi="仿宋" w:eastAsia="仿宋" w:cs="仿宋"/>
          <w:sz w:val="24"/>
          <w:szCs w:val="24"/>
          <w:highlight w:val="none"/>
        </w:rPr>
      </w:pPr>
      <w:r>
        <w:rPr>
          <w:rFonts w:hint="eastAsia" w:ascii="仿宋" w:hAnsi="仿宋" w:eastAsia="仿宋" w:cs="仿宋"/>
          <w:spacing w:val="22"/>
          <w:sz w:val="24"/>
          <w:szCs w:val="24"/>
          <w:highlight w:val="none"/>
        </w:rPr>
        <w:t>1</w:t>
      </w:r>
      <w:r>
        <w:rPr>
          <w:rFonts w:hint="eastAsia" w:ascii="仿宋" w:hAnsi="仿宋" w:eastAsia="仿宋" w:cs="仿宋"/>
          <w:spacing w:val="20"/>
          <w:sz w:val="24"/>
          <w:szCs w:val="24"/>
          <w:highlight w:val="none"/>
        </w:rPr>
        <w:t>3</w:t>
      </w:r>
      <w:r>
        <w:rPr>
          <w:rFonts w:hint="eastAsia" w:ascii="仿宋" w:hAnsi="仿宋" w:eastAsia="仿宋" w:cs="仿宋"/>
          <w:spacing w:val="11"/>
          <w:sz w:val="24"/>
          <w:szCs w:val="24"/>
          <w:highlight w:val="none"/>
        </w:rPr>
        <w:t>、乙方对甲方网上交易的申请仅做表面真实性审查，凡以甲方的账户、</w:t>
      </w:r>
      <w:r>
        <w:rPr>
          <w:rFonts w:hint="eastAsia" w:ascii="仿宋" w:hAnsi="仿宋" w:eastAsia="仿宋" w:cs="仿宋"/>
          <w:spacing w:val="24"/>
          <w:sz w:val="24"/>
          <w:szCs w:val="24"/>
          <w:highlight w:val="none"/>
        </w:rPr>
        <w:t>密</w:t>
      </w:r>
      <w:r>
        <w:rPr>
          <w:rFonts w:hint="eastAsia" w:ascii="仿宋" w:hAnsi="仿宋" w:eastAsia="仿宋" w:cs="仿宋"/>
          <w:spacing w:val="21"/>
          <w:sz w:val="24"/>
          <w:szCs w:val="24"/>
          <w:highlight w:val="none"/>
        </w:rPr>
        <w:t>码登录乙方交易系统并从事网上交易的，均被视为甲方亲自办理相应的业</w:t>
      </w:r>
      <w:r>
        <w:rPr>
          <w:rFonts w:hint="eastAsia" w:ascii="仿宋" w:hAnsi="仿宋" w:eastAsia="仿宋" w:cs="仿宋"/>
          <w:spacing w:val="24"/>
          <w:sz w:val="24"/>
          <w:szCs w:val="24"/>
          <w:highlight w:val="none"/>
        </w:rPr>
        <w:t>务</w:t>
      </w:r>
      <w:r>
        <w:rPr>
          <w:rFonts w:hint="eastAsia" w:ascii="仿宋" w:hAnsi="仿宋" w:eastAsia="仿宋" w:cs="仿宋"/>
          <w:spacing w:val="13"/>
          <w:sz w:val="24"/>
          <w:szCs w:val="24"/>
          <w:highlight w:val="none"/>
        </w:rPr>
        <w:t>。甲方有义务采取适当的措施对其自身的账号、密码等信息予以保密，甲</w:t>
      </w:r>
      <w:r>
        <w:rPr>
          <w:rFonts w:hint="eastAsia" w:ascii="仿宋" w:hAnsi="仿宋" w:eastAsia="仿宋" w:cs="仿宋"/>
          <w:spacing w:val="17"/>
          <w:sz w:val="24"/>
          <w:szCs w:val="24"/>
          <w:highlight w:val="none"/>
        </w:rPr>
        <w:t>方由于自身疏忽或其他原因而致使相关信息失密造成的损失由甲方自行承担</w:t>
      </w:r>
      <w:r>
        <w:rPr>
          <w:rFonts w:hint="eastAsia" w:ascii="仿宋" w:hAnsi="仿宋" w:eastAsia="仿宋" w:cs="仿宋"/>
          <w:spacing w:val="16"/>
          <w:sz w:val="24"/>
          <w:szCs w:val="24"/>
          <w:highlight w:val="none"/>
        </w:rPr>
        <w:t>，</w:t>
      </w:r>
      <w:r>
        <w:rPr>
          <w:rFonts w:hint="eastAsia" w:ascii="仿宋" w:hAnsi="仿宋" w:eastAsia="仿宋" w:cs="仿宋"/>
          <w:spacing w:val="15"/>
          <w:sz w:val="24"/>
          <w:szCs w:val="24"/>
          <w:highlight w:val="none"/>
        </w:rPr>
        <w:t>乙方对此不承担任何责任</w:t>
      </w:r>
      <w:r>
        <w:rPr>
          <w:rFonts w:hint="eastAsia" w:ascii="仿宋" w:hAnsi="仿宋" w:eastAsia="仿宋" w:cs="仿宋"/>
          <w:spacing w:val="13"/>
          <w:sz w:val="24"/>
          <w:szCs w:val="24"/>
          <w:highlight w:val="none"/>
        </w:rPr>
        <w:t>。</w:t>
      </w:r>
    </w:p>
    <w:p>
      <w:pPr>
        <w:spacing w:before="0" w:line="360" w:lineRule="auto"/>
        <w:ind w:left="0" w:firstLine="527"/>
        <w:rPr>
          <w:rFonts w:hint="eastAsia" w:ascii="仿宋" w:hAnsi="仿宋" w:eastAsia="仿宋" w:cs="仿宋"/>
          <w:sz w:val="24"/>
          <w:szCs w:val="24"/>
          <w:highlight w:val="none"/>
        </w:rPr>
      </w:pPr>
      <w:r>
        <w:rPr>
          <w:rFonts w:hint="eastAsia" w:ascii="仿宋" w:hAnsi="仿宋" w:eastAsia="仿宋" w:cs="仿宋"/>
          <w:spacing w:val="22"/>
          <w:sz w:val="24"/>
          <w:szCs w:val="24"/>
          <w:highlight w:val="none"/>
        </w:rPr>
        <w:t>1</w:t>
      </w:r>
      <w:r>
        <w:rPr>
          <w:rFonts w:hint="eastAsia" w:ascii="仿宋" w:hAnsi="仿宋" w:eastAsia="仿宋" w:cs="仿宋"/>
          <w:spacing w:val="20"/>
          <w:sz w:val="24"/>
          <w:szCs w:val="24"/>
          <w:highlight w:val="none"/>
        </w:rPr>
        <w:t>4</w:t>
      </w:r>
      <w:r>
        <w:rPr>
          <w:rFonts w:hint="eastAsia" w:ascii="仿宋" w:hAnsi="仿宋" w:eastAsia="仿宋" w:cs="仿宋"/>
          <w:spacing w:val="11"/>
          <w:sz w:val="24"/>
          <w:szCs w:val="24"/>
          <w:highlight w:val="none"/>
        </w:rPr>
        <w:t>、甲方在发现或有理由认为存在未被授权的人正在或可能使用其账号、</w:t>
      </w:r>
      <w:r>
        <w:rPr>
          <w:rFonts w:hint="eastAsia" w:ascii="仿宋" w:hAnsi="仿宋" w:eastAsia="仿宋" w:cs="仿宋"/>
          <w:spacing w:val="24"/>
          <w:sz w:val="24"/>
          <w:szCs w:val="24"/>
          <w:highlight w:val="none"/>
        </w:rPr>
        <w:t>密</w:t>
      </w:r>
      <w:r>
        <w:rPr>
          <w:rFonts w:hint="eastAsia" w:ascii="仿宋" w:hAnsi="仿宋" w:eastAsia="仿宋" w:cs="仿宋"/>
          <w:spacing w:val="15"/>
          <w:sz w:val="24"/>
          <w:szCs w:val="24"/>
          <w:highlight w:val="none"/>
        </w:rPr>
        <w:t>码</w:t>
      </w:r>
      <w:r>
        <w:rPr>
          <w:rFonts w:hint="eastAsia" w:ascii="仿宋" w:hAnsi="仿宋" w:eastAsia="仿宋" w:cs="仿宋"/>
          <w:spacing w:val="12"/>
          <w:sz w:val="24"/>
          <w:szCs w:val="24"/>
          <w:highlight w:val="none"/>
        </w:rPr>
        <w:t>时，应立即与乙方联系，甲方承诺采取相应的保护、防范措施。</w:t>
      </w:r>
    </w:p>
    <w:p>
      <w:pPr>
        <w:spacing w:before="0" w:line="360" w:lineRule="auto"/>
        <w:ind w:left="0" w:right="0" w:firstLine="528"/>
        <w:rPr>
          <w:rFonts w:hint="eastAsia" w:ascii="仿宋" w:hAnsi="仿宋" w:eastAsia="仿宋" w:cs="仿宋"/>
          <w:spacing w:val="15"/>
          <w:sz w:val="24"/>
          <w:szCs w:val="24"/>
          <w:highlight w:val="none"/>
        </w:rPr>
      </w:pPr>
      <w:r>
        <w:rPr>
          <w:rFonts w:hint="eastAsia" w:ascii="仿宋" w:hAnsi="仿宋" w:eastAsia="仿宋" w:cs="仿宋"/>
          <w:spacing w:val="30"/>
          <w:sz w:val="24"/>
          <w:szCs w:val="24"/>
          <w:highlight w:val="none"/>
        </w:rPr>
        <w:t>1</w:t>
      </w:r>
      <w:r>
        <w:rPr>
          <w:rFonts w:hint="eastAsia" w:ascii="仿宋" w:hAnsi="仿宋" w:eastAsia="仿宋" w:cs="仿宋"/>
          <w:spacing w:val="18"/>
          <w:sz w:val="24"/>
          <w:szCs w:val="24"/>
          <w:highlight w:val="none"/>
        </w:rPr>
        <w:t>5</w:t>
      </w:r>
      <w:r>
        <w:rPr>
          <w:rFonts w:hint="eastAsia" w:ascii="仿宋" w:hAnsi="仿宋" w:eastAsia="仿宋" w:cs="仿宋"/>
          <w:spacing w:val="15"/>
          <w:sz w:val="24"/>
          <w:szCs w:val="24"/>
          <w:highlight w:val="none"/>
        </w:rPr>
        <w:t>、甲方不得以任何方式从事可能对乙方网站或其交易系统造成损害的</w:t>
      </w:r>
      <w:r>
        <w:rPr>
          <w:rFonts w:hint="eastAsia" w:ascii="仿宋" w:hAnsi="仿宋" w:eastAsia="仿宋" w:cs="仿宋"/>
          <w:spacing w:val="32"/>
          <w:sz w:val="24"/>
          <w:szCs w:val="24"/>
          <w:highlight w:val="none"/>
        </w:rPr>
        <w:t>行</w:t>
      </w:r>
      <w:r>
        <w:rPr>
          <w:rFonts w:hint="eastAsia" w:ascii="仿宋" w:hAnsi="仿宋" w:eastAsia="仿宋" w:cs="仿宋"/>
          <w:spacing w:val="24"/>
          <w:sz w:val="24"/>
          <w:szCs w:val="24"/>
          <w:highlight w:val="none"/>
        </w:rPr>
        <w:t>为</w:t>
      </w:r>
      <w:r>
        <w:rPr>
          <w:rFonts w:hint="eastAsia" w:ascii="仿宋" w:hAnsi="仿宋" w:eastAsia="仿宋" w:cs="仿宋"/>
          <w:spacing w:val="16"/>
          <w:sz w:val="24"/>
          <w:szCs w:val="24"/>
          <w:highlight w:val="none"/>
        </w:rPr>
        <w:t>，否则甲方应承担由此</w:t>
      </w:r>
      <w:r>
        <w:rPr>
          <w:rFonts w:hint="eastAsia" w:ascii="仿宋" w:hAnsi="仿宋" w:eastAsia="仿宋" w:cs="仿宋"/>
          <w:spacing w:val="15"/>
          <w:sz w:val="24"/>
          <w:szCs w:val="24"/>
          <w:highlight w:val="none"/>
        </w:rPr>
        <w:t>给乙方和/或任何第三方造成的直接和间接损失。</w:t>
      </w:r>
    </w:p>
    <w:p>
      <w:pPr>
        <w:spacing w:before="0" w:line="360" w:lineRule="auto"/>
        <w:ind w:left="0" w:right="0" w:firstLine="528"/>
        <w:rPr>
          <w:rFonts w:hint="eastAsia" w:ascii="仿宋" w:hAnsi="仿宋" w:eastAsia="仿宋" w:cs="仿宋"/>
          <w:spacing w:val="15"/>
          <w:sz w:val="24"/>
          <w:szCs w:val="24"/>
          <w:highlight w:val="none"/>
        </w:rPr>
      </w:pPr>
      <w:r>
        <w:rPr>
          <w:rFonts w:hint="eastAsia" w:ascii="仿宋" w:hAnsi="仿宋" w:eastAsia="仿宋" w:cs="仿宋"/>
          <w:spacing w:val="15"/>
          <w:sz w:val="24"/>
          <w:szCs w:val="24"/>
          <w:highlight w:val="none"/>
        </w:rPr>
        <w:t>16、甲方对其通过乙方交易系统从事的各项网上交易的结果承担全部责任，承诺偿付任何因其违约或不当行为而使乙方遭受的直接和间接损失。</w:t>
      </w:r>
    </w:p>
    <w:p>
      <w:pPr>
        <w:spacing w:before="0" w:line="360" w:lineRule="auto"/>
        <w:ind w:left="0" w:right="0" w:firstLine="528"/>
        <w:rPr>
          <w:rFonts w:hint="eastAsia" w:ascii="仿宋" w:hAnsi="仿宋" w:eastAsia="仿宋" w:cs="仿宋"/>
          <w:sz w:val="24"/>
          <w:szCs w:val="24"/>
          <w:highlight w:val="none"/>
        </w:rPr>
      </w:pPr>
      <w:r>
        <w:rPr>
          <w:rFonts w:hint="eastAsia" w:ascii="仿宋" w:hAnsi="仿宋" w:eastAsia="仿宋" w:cs="仿宋"/>
          <w:spacing w:val="15"/>
          <w:sz w:val="24"/>
          <w:szCs w:val="24"/>
          <w:highlight w:val="none"/>
        </w:rPr>
        <w:t>17、为保护甲方交易数据的安全，在进行网络交易时，甲方应使用乙方</w:t>
      </w:r>
      <w:r>
        <w:rPr>
          <w:rFonts w:hint="eastAsia" w:ascii="仿宋" w:hAnsi="仿宋" w:eastAsia="仿宋" w:cs="仿宋"/>
          <w:spacing w:val="13"/>
          <w:sz w:val="24"/>
          <w:szCs w:val="24"/>
          <w:highlight w:val="none"/>
        </w:rPr>
        <w:t>认可的浏览器。</w:t>
      </w:r>
      <w:r>
        <w:rPr>
          <w:rFonts w:hint="eastAsia" w:ascii="仿宋" w:hAnsi="仿宋" w:eastAsia="仿宋" w:cs="仿宋"/>
          <w:spacing w:val="40"/>
          <w:sz w:val="24"/>
          <w:szCs w:val="24"/>
          <w:highlight w:val="none"/>
        </w:rPr>
        <w:t>如</w:t>
      </w:r>
      <w:r>
        <w:rPr>
          <w:rFonts w:hint="eastAsia" w:ascii="仿宋" w:hAnsi="仿宋" w:eastAsia="仿宋" w:cs="仿宋"/>
          <w:spacing w:val="22"/>
          <w:sz w:val="24"/>
          <w:szCs w:val="24"/>
          <w:highlight w:val="none"/>
        </w:rPr>
        <w:t>果</w:t>
      </w:r>
      <w:r>
        <w:rPr>
          <w:rFonts w:hint="eastAsia" w:ascii="仿宋" w:hAnsi="仿宋" w:eastAsia="仿宋" w:cs="仿宋"/>
          <w:spacing w:val="20"/>
          <w:sz w:val="24"/>
          <w:szCs w:val="24"/>
          <w:highlight w:val="none"/>
        </w:rPr>
        <w:t>使用不符合要求的其他软件或设备进入乙方网站，所引起的任何损</w:t>
      </w:r>
      <w:r>
        <w:rPr>
          <w:rFonts w:hint="eastAsia" w:ascii="仿宋" w:hAnsi="仿宋" w:eastAsia="仿宋" w:cs="仿宋"/>
          <w:spacing w:val="16"/>
          <w:sz w:val="24"/>
          <w:szCs w:val="24"/>
          <w:highlight w:val="none"/>
        </w:rPr>
        <w:t>失或造成的任何后果，均由甲方自行承担</w:t>
      </w:r>
      <w:r>
        <w:rPr>
          <w:rFonts w:hint="eastAsia" w:ascii="仿宋" w:hAnsi="仿宋" w:eastAsia="仿宋" w:cs="仿宋"/>
          <w:spacing w:val="13"/>
          <w:sz w:val="24"/>
          <w:szCs w:val="24"/>
          <w:highlight w:val="none"/>
        </w:rPr>
        <w:t>。</w:t>
      </w:r>
    </w:p>
    <w:p>
      <w:pPr>
        <w:spacing w:line="360" w:lineRule="auto"/>
        <w:ind w:left="0" w:firstLine="523"/>
        <w:rPr>
          <w:rFonts w:hint="eastAsia" w:ascii="仿宋" w:hAnsi="仿宋" w:eastAsia="仿宋" w:cs="仿宋"/>
          <w:sz w:val="24"/>
          <w:szCs w:val="24"/>
          <w:highlight w:val="none"/>
        </w:rPr>
      </w:pPr>
      <w:r>
        <w:rPr>
          <w:rFonts w:hint="eastAsia" w:ascii="仿宋" w:hAnsi="仿宋" w:eastAsia="仿宋" w:cs="仿宋"/>
          <w:spacing w:val="30"/>
          <w:sz w:val="24"/>
          <w:szCs w:val="24"/>
          <w:highlight w:val="none"/>
        </w:rPr>
        <w:t>1</w:t>
      </w:r>
      <w:r>
        <w:rPr>
          <w:rFonts w:hint="eastAsia" w:ascii="仿宋" w:hAnsi="仿宋" w:eastAsia="仿宋" w:cs="仿宋"/>
          <w:spacing w:val="18"/>
          <w:sz w:val="24"/>
          <w:szCs w:val="24"/>
          <w:highlight w:val="none"/>
        </w:rPr>
        <w:t>8</w:t>
      </w:r>
      <w:r>
        <w:rPr>
          <w:rFonts w:hint="eastAsia" w:ascii="仿宋" w:hAnsi="仿宋" w:eastAsia="仿宋" w:cs="仿宋"/>
          <w:spacing w:val="15"/>
          <w:sz w:val="24"/>
          <w:szCs w:val="24"/>
          <w:highlight w:val="none"/>
        </w:rPr>
        <w:t>、甲方承诺乙方保留或所得到的电子交易数据为甲方交易行为唯一有</w:t>
      </w:r>
      <w:r>
        <w:rPr>
          <w:rFonts w:hint="eastAsia" w:ascii="仿宋" w:hAnsi="仿宋" w:eastAsia="仿宋" w:cs="仿宋"/>
          <w:spacing w:val="21"/>
          <w:sz w:val="24"/>
          <w:szCs w:val="24"/>
          <w:highlight w:val="none"/>
        </w:rPr>
        <w:t>效</w:t>
      </w:r>
      <w:r>
        <w:rPr>
          <w:rFonts w:hint="eastAsia" w:ascii="仿宋" w:hAnsi="仿宋" w:eastAsia="仿宋" w:cs="仿宋"/>
          <w:spacing w:val="16"/>
          <w:sz w:val="24"/>
          <w:szCs w:val="24"/>
          <w:highlight w:val="none"/>
        </w:rPr>
        <w:t>证据，并承认相关电子交易数据与书面签署的法律文件具有同等法律效力。</w:t>
      </w:r>
    </w:p>
    <w:p>
      <w:pPr>
        <w:spacing w:before="0" w:beforeLines="50" w:afterLines="50" w:line="360" w:lineRule="auto"/>
        <w:ind w:left="0"/>
        <w:outlineLvl w:val="9"/>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第四条</w:t>
      </w:r>
      <w:r>
        <w:rPr>
          <w:rFonts w:hint="eastAsia" w:ascii="仿宋" w:hAnsi="仿宋" w:eastAsia="仿宋" w:cs="仿宋"/>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乙方承诺</w:t>
      </w:r>
    </w:p>
    <w:p>
      <w:pPr>
        <w:spacing w:before="0" w:line="360" w:lineRule="auto"/>
        <w:ind w:left="0" w:right="0" w:firstLine="527"/>
        <w:rPr>
          <w:rFonts w:hint="eastAsia" w:ascii="仿宋" w:hAnsi="仿宋" w:eastAsia="仿宋" w:cs="仿宋"/>
          <w:spacing w:val="10"/>
          <w:sz w:val="24"/>
          <w:szCs w:val="24"/>
          <w:highlight w:val="none"/>
        </w:rPr>
      </w:pPr>
      <w:r>
        <w:rPr>
          <w:rFonts w:hint="eastAsia" w:ascii="仿宋" w:hAnsi="仿宋" w:eastAsia="仿宋" w:cs="仿宋"/>
          <w:spacing w:val="38"/>
          <w:sz w:val="24"/>
          <w:szCs w:val="24"/>
          <w:highlight w:val="none"/>
        </w:rPr>
        <w:t>1</w:t>
      </w:r>
      <w:r>
        <w:rPr>
          <w:rFonts w:hint="eastAsia" w:ascii="仿宋" w:hAnsi="仿宋" w:eastAsia="仿宋" w:cs="仿宋"/>
          <w:spacing w:val="20"/>
          <w:sz w:val="24"/>
          <w:szCs w:val="24"/>
          <w:highlight w:val="none"/>
        </w:rPr>
        <w:t>、</w:t>
      </w:r>
      <w:r>
        <w:rPr>
          <w:rFonts w:hint="eastAsia" w:ascii="仿宋" w:hAnsi="仿宋" w:eastAsia="仿宋" w:cs="仿宋"/>
          <w:spacing w:val="19"/>
          <w:sz w:val="24"/>
          <w:szCs w:val="24"/>
          <w:highlight w:val="none"/>
        </w:rPr>
        <w:t>乙方严格遵守适用的法律法规及相关规定，并愿意受本协议所有条</w:t>
      </w:r>
      <w:r>
        <w:rPr>
          <w:rFonts w:hint="eastAsia" w:ascii="仿宋" w:hAnsi="仿宋" w:eastAsia="仿宋" w:cs="仿宋"/>
          <w:spacing w:val="13"/>
          <w:sz w:val="24"/>
          <w:szCs w:val="24"/>
          <w:highlight w:val="none"/>
        </w:rPr>
        <w:t>款</w:t>
      </w:r>
      <w:r>
        <w:rPr>
          <w:rFonts w:hint="eastAsia" w:ascii="仿宋" w:hAnsi="仿宋" w:eastAsia="仿宋" w:cs="仿宋"/>
          <w:spacing w:val="10"/>
          <w:sz w:val="24"/>
          <w:szCs w:val="24"/>
          <w:highlight w:val="none"/>
        </w:rPr>
        <w:t>的约束。</w:t>
      </w:r>
    </w:p>
    <w:p>
      <w:pPr>
        <w:spacing w:before="0" w:line="360" w:lineRule="auto"/>
        <w:ind w:left="0" w:right="0" w:firstLine="527"/>
        <w:rPr>
          <w:rFonts w:hint="eastAsia" w:ascii="仿宋" w:hAnsi="仿宋" w:eastAsia="仿宋" w:cs="仿宋"/>
          <w:sz w:val="24"/>
          <w:szCs w:val="24"/>
          <w:highlight w:val="none"/>
        </w:rPr>
      </w:pPr>
      <w:r>
        <w:rPr>
          <w:rFonts w:hint="eastAsia" w:ascii="仿宋" w:hAnsi="仿宋" w:eastAsia="仿宋" w:cs="仿宋"/>
          <w:spacing w:val="25"/>
          <w:sz w:val="24"/>
          <w:szCs w:val="24"/>
          <w:highlight w:val="none"/>
        </w:rPr>
        <w:t>2</w:t>
      </w:r>
      <w:r>
        <w:rPr>
          <w:rFonts w:hint="eastAsia" w:ascii="仿宋" w:hAnsi="仿宋" w:eastAsia="仿宋" w:cs="仿宋"/>
          <w:spacing w:val="20"/>
          <w:sz w:val="24"/>
          <w:szCs w:val="24"/>
          <w:highlight w:val="none"/>
        </w:rPr>
        <w:t>、乙方承诺将采取先进的网络产品和合理有效的技术措施，保护甲方</w:t>
      </w:r>
      <w:r>
        <w:rPr>
          <w:rFonts w:hint="eastAsia" w:ascii="仿宋" w:hAnsi="仿宋" w:eastAsia="仿宋" w:cs="仿宋"/>
          <w:spacing w:val="14"/>
          <w:sz w:val="24"/>
          <w:szCs w:val="24"/>
          <w:highlight w:val="none"/>
        </w:rPr>
        <w:t>资料和交易活动的安全</w:t>
      </w:r>
      <w:r>
        <w:rPr>
          <w:rFonts w:hint="eastAsia" w:ascii="仿宋" w:hAnsi="仿宋" w:eastAsia="仿宋" w:cs="仿宋"/>
          <w:spacing w:val="12"/>
          <w:sz w:val="24"/>
          <w:szCs w:val="24"/>
          <w:highlight w:val="none"/>
        </w:rPr>
        <w:t>。</w:t>
      </w:r>
    </w:p>
    <w:p>
      <w:pPr>
        <w:spacing w:before="0" w:line="360" w:lineRule="auto"/>
        <w:ind w:left="0" w:firstLine="515"/>
        <w:rPr>
          <w:rFonts w:hint="eastAsia" w:ascii="仿宋" w:hAnsi="仿宋" w:eastAsia="仿宋" w:cs="仿宋"/>
          <w:spacing w:val="15"/>
          <w:sz w:val="24"/>
          <w:szCs w:val="24"/>
          <w:highlight w:val="none"/>
        </w:rPr>
      </w:pPr>
      <w:r>
        <w:rPr>
          <w:rFonts w:hint="eastAsia" w:ascii="仿宋" w:hAnsi="仿宋" w:eastAsia="仿宋" w:cs="仿宋"/>
          <w:spacing w:val="23"/>
          <w:sz w:val="24"/>
          <w:szCs w:val="24"/>
          <w:highlight w:val="none"/>
        </w:rPr>
        <w:t>3</w:t>
      </w:r>
      <w:r>
        <w:rPr>
          <w:rFonts w:hint="eastAsia" w:ascii="仿宋" w:hAnsi="仿宋" w:eastAsia="仿宋" w:cs="仿宋"/>
          <w:spacing w:val="20"/>
          <w:sz w:val="24"/>
          <w:szCs w:val="24"/>
          <w:highlight w:val="none"/>
        </w:rPr>
        <w:t>、对甲方的交易行为，乙方可保留相关电子数据</w:t>
      </w:r>
      <w:r>
        <w:rPr>
          <w:rFonts w:hint="eastAsia" w:ascii="仿宋" w:hAnsi="仿宋" w:eastAsia="仿宋" w:cs="仿宋"/>
          <w:spacing w:val="20"/>
          <w:sz w:val="24"/>
          <w:szCs w:val="24"/>
          <w:highlight w:val="none"/>
          <w:lang w:eastAsia="zh-CN"/>
        </w:rPr>
        <w:t>、</w:t>
      </w:r>
      <w:r>
        <w:rPr>
          <w:rFonts w:hint="eastAsia" w:ascii="仿宋" w:hAnsi="仿宋" w:eastAsia="仿宋" w:cs="仿宋"/>
          <w:spacing w:val="20"/>
          <w:sz w:val="24"/>
          <w:szCs w:val="24"/>
          <w:highlight w:val="none"/>
          <w:lang w:val="en-US" w:eastAsia="zh-CN"/>
        </w:rPr>
        <w:t>甲方提供的业务资料及相关信息</w:t>
      </w:r>
      <w:r>
        <w:rPr>
          <w:rFonts w:hint="eastAsia" w:ascii="仿宋" w:hAnsi="仿宋" w:eastAsia="仿宋" w:cs="仿宋"/>
          <w:spacing w:val="20"/>
          <w:sz w:val="24"/>
          <w:szCs w:val="24"/>
          <w:highlight w:val="none"/>
        </w:rPr>
        <w:t>作为甲方交易行</w:t>
      </w:r>
      <w:r>
        <w:rPr>
          <w:rFonts w:hint="eastAsia" w:ascii="仿宋" w:hAnsi="仿宋" w:eastAsia="仿宋" w:cs="仿宋"/>
          <w:spacing w:val="24"/>
          <w:sz w:val="24"/>
          <w:szCs w:val="24"/>
          <w:highlight w:val="none"/>
        </w:rPr>
        <w:t>为</w:t>
      </w:r>
      <w:r>
        <w:rPr>
          <w:rFonts w:hint="eastAsia" w:ascii="仿宋" w:hAnsi="仿宋" w:eastAsia="仿宋" w:cs="仿宋"/>
          <w:spacing w:val="18"/>
          <w:sz w:val="24"/>
          <w:szCs w:val="24"/>
          <w:highlight w:val="none"/>
        </w:rPr>
        <w:t>的</w:t>
      </w:r>
      <w:r>
        <w:rPr>
          <w:rFonts w:hint="eastAsia" w:ascii="仿宋" w:hAnsi="仿宋" w:eastAsia="仿宋" w:cs="仿宋"/>
          <w:spacing w:val="12"/>
          <w:sz w:val="24"/>
          <w:szCs w:val="24"/>
          <w:highlight w:val="none"/>
        </w:rPr>
        <w:t>证明。乙方对甲方的相关信息和交易密码负有保密义务，未经甲方许可，</w:t>
      </w:r>
      <w:r>
        <w:rPr>
          <w:rFonts w:hint="eastAsia" w:ascii="仿宋" w:hAnsi="仿宋" w:eastAsia="仿宋" w:cs="仿宋"/>
          <w:spacing w:val="25"/>
          <w:sz w:val="24"/>
          <w:szCs w:val="24"/>
          <w:highlight w:val="none"/>
        </w:rPr>
        <w:t>乙</w:t>
      </w:r>
      <w:r>
        <w:rPr>
          <w:rFonts w:hint="eastAsia" w:ascii="仿宋" w:hAnsi="仿宋" w:eastAsia="仿宋" w:cs="仿宋"/>
          <w:spacing w:val="16"/>
          <w:sz w:val="24"/>
          <w:szCs w:val="24"/>
          <w:highlight w:val="none"/>
        </w:rPr>
        <w:t>方不得透露或非法使用甲方在乙方登记的任何资料。但乙方按照有关法律、</w:t>
      </w:r>
      <w:r>
        <w:rPr>
          <w:rFonts w:hint="eastAsia" w:ascii="仿宋" w:hAnsi="仿宋" w:eastAsia="仿宋" w:cs="仿宋"/>
          <w:spacing w:val="24"/>
          <w:sz w:val="24"/>
          <w:szCs w:val="24"/>
          <w:highlight w:val="none"/>
        </w:rPr>
        <w:t>法</w:t>
      </w:r>
      <w:r>
        <w:rPr>
          <w:rFonts w:hint="eastAsia" w:ascii="仿宋" w:hAnsi="仿宋" w:eastAsia="仿宋" w:cs="仿宋"/>
          <w:spacing w:val="21"/>
          <w:sz w:val="24"/>
          <w:szCs w:val="24"/>
          <w:highlight w:val="none"/>
        </w:rPr>
        <w:t>规和规章规定或有关司法机关、行政管理机关的要求提供甲方的有关资料</w:t>
      </w:r>
      <w:r>
        <w:rPr>
          <w:rFonts w:hint="eastAsia" w:ascii="仿宋" w:hAnsi="仿宋" w:eastAsia="仿宋" w:cs="仿宋"/>
          <w:spacing w:val="24"/>
          <w:sz w:val="24"/>
          <w:szCs w:val="24"/>
          <w:highlight w:val="none"/>
        </w:rPr>
        <w:t>和</w:t>
      </w:r>
      <w:r>
        <w:rPr>
          <w:rFonts w:hint="eastAsia" w:ascii="仿宋" w:hAnsi="仿宋" w:eastAsia="仿宋" w:cs="仿宋"/>
          <w:spacing w:val="15"/>
          <w:sz w:val="24"/>
          <w:szCs w:val="24"/>
          <w:highlight w:val="none"/>
        </w:rPr>
        <w:t>乙方用于本协议项下目的的除外。</w:t>
      </w:r>
    </w:p>
    <w:p>
      <w:pPr>
        <w:spacing w:before="0" w:line="360" w:lineRule="auto"/>
        <w:ind w:left="0" w:firstLine="515"/>
        <w:rPr>
          <w:rFonts w:hint="eastAsia" w:ascii="仿宋" w:hAnsi="仿宋" w:eastAsia="仿宋" w:cs="仿宋"/>
          <w:sz w:val="24"/>
          <w:szCs w:val="24"/>
          <w:highlight w:val="none"/>
        </w:rPr>
      </w:pPr>
      <w:r>
        <w:rPr>
          <w:rFonts w:hint="eastAsia" w:ascii="仿宋" w:hAnsi="仿宋" w:eastAsia="仿宋" w:cs="仿宋"/>
          <w:spacing w:val="13"/>
          <w:sz w:val="24"/>
          <w:szCs w:val="24"/>
          <w:highlight w:val="none"/>
        </w:rPr>
        <w:t>4、在甲方基金交易账户存续期间，乙方承诺为甲方持续提供信息服务</w:t>
      </w:r>
      <w:r>
        <w:rPr>
          <w:rFonts w:hint="eastAsia" w:ascii="仿宋" w:hAnsi="仿宋" w:eastAsia="仿宋" w:cs="仿宋"/>
          <w:spacing w:val="7"/>
          <w:sz w:val="24"/>
          <w:szCs w:val="24"/>
          <w:highlight w:val="none"/>
        </w:rPr>
        <w:t>：</w:t>
      </w:r>
    </w:p>
    <w:p>
      <w:pPr>
        <w:spacing w:before="0" w:line="360" w:lineRule="auto"/>
        <w:ind w:left="0" w:right="0" w:firstLine="495"/>
        <w:rPr>
          <w:rFonts w:hint="eastAsia" w:ascii="仿宋" w:hAnsi="仿宋" w:eastAsia="仿宋" w:cs="仿宋"/>
          <w:sz w:val="24"/>
          <w:szCs w:val="24"/>
          <w:highlight w:val="none"/>
        </w:rPr>
      </w:pPr>
      <w:r>
        <w:rPr>
          <w:rFonts w:hint="eastAsia" w:ascii="仿宋" w:hAnsi="仿宋" w:eastAsia="仿宋" w:cs="仿宋"/>
          <w:spacing w:val="36"/>
          <w:sz w:val="24"/>
          <w:szCs w:val="24"/>
          <w:highlight w:val="none"/>
        </w:rPr>
        <w:t>(</w:t>
      </w:r>
      <w:r>
        <w:rPr>
          <w:rFonts w:hint="eastAsia" w:ascii="仿宋" w:hAnsi="仿宋" w:eastAsia="仿宋" w:cs="仿宋"/>
          <w:spacing w:val="18"/>
          <w:sz w:val="24"/>
          <w:szCs w:val="24"/>
          <w:highlight w:val="none"/>
        </w:rPr>
        <w:t>1)乙方通过乙方柜台系统为甲方提供认购、申购、赎回的基金名称</w:t>
      </w:r>
      <w:r>
        <w:rPr>
          <w:rFonts w:hint="eastAsia" w:ascii="仿宋" w:hAnsi="仿宋" w:eastAsia="仿宋" w:cs="仿宋"/>
          <w:spacing w:val="30"/>
          <w:sz w:val="24"/>
          <w:szCs w:val="24"/>
          <w:highlight w:val="none"/>
        </w:rPr>
        <w:t>以</w:t>
      </w:r>
      <w:r>
        <w:rPr>
          <w:rFonts w:hint="eastAsia" w:ascii="仿宋" w:hAnsi="仿宋" w:eastAsia="仿宋" w:cs="仿宋"/>
          <w:spacing w:val="22"/>
          <w:sz w:val="24"/>
          <w:szCs w:val="24"/>
          <w:highlight w:val="none"/>
        </w:rPr>
        <w:t>及</w:t>
      </w:r>
      <w:r>
        <w:rPr>
          <w:rFonts w:hint="eastAsia" w:ascii="仿宋" w:hAnsi="仿宋" w:eastAsia="仿宋" w:cs="仿宋"/>
          <w:spacing w:val="15"/>
          <w:sz w:val="24"/>
          <w:szCs w:val="24"/>
          <w:highlight w:val="none"/>
        </w:rPr>
        <w:t>基金份额的确认日期、确认份额和金额等信息的查询服务；</w:t>
      </w:r>
    </w:p>
    <w:p>
      <w:pPr>
        <w:spacing w:before="0" w:line="360" w:lineRule="auto"/>
        <w:ind w:left="0" w:right="0" w:firstLine="520"/>
        <w:rPr>
          <w:rFonts w:hint="eastAsia" w:ascii="仿宋" w:hAnsi="仿宋" w:eastAsia="仿宋" w:cs="仿宋"/>
          <w:sz w:val="24"/>
          <w:szCs w:val="24"/>
          <w:highlight w:val="none"/>
        </w:rPr>
      </w:pPr>
      <w:r>
        <w:rPr>
          <w:rFonts w:hint="eastAsia" w:ascii="仿宋" w:hAnsi="仿宋" w:eastAsia="仿宋" w:cs="仿宋"/>
          <w:spacing w:val="27"/>
          <w:sz w:val="24"/>
          <w:szCs w:val="24"/>
          <w:highlight w:val="none"/>
        </w:rPr>
        <w:t>(2)乙方通过官方网站为甲方提供基金的基本信息，如基金净值、基</w:t>
      </w:r>
      <w:r>
        <w:rPr>
          <w:rFonts w:hint="eastAsia" w:ascii="仿宋" w:hAnsi="仿宋" w:eastAsia="仿宋" w:cs="仿宋"/>
          <w:spacing w:val="12"/>
          <w:sz w:val="24"/>
          <w:szCs w:val="24"/>
          <w:highlight w:val="none"/>
        </w:rPr>
        <w:t>金经理、持仓档案等信息，甲方可自行查询基金的相关信息</w:t>
      </w:r>
      <w:r>
        <w:rPr>
          <w:rFonts w:hint="eastAsia" w:ascii="仿宋" w:hAnsi="仿宋" w:eastAsia="仿宋" w:cs="仿宋"/>
          <w:spacing w:val="8"/>
          <w:sz w:val="24"/>
          <w:szCs w:val="24"/>
          <w:highlight w:val="none"/>
        </w:rPr>
        <w:t>；</w:t>
      </w:r>
    </w:p>
    <w:p>
      <w:pPr>
        <w:spacing w:before="0" w:line="360" w:lineRule="auto"/>
        <w:ind w:left="0" w:right="0" w:firstLine="512"/>
        <w:rPr>
          <w:rFonts w:hint="eastAsia" w:ascii="仿宋" w:hAnsi="仿宋" w:eastAsia="仿宋" w:cs="仿宋"/>
          <w:spacing w:val="27"/>
          <w:sz w:val="24"/>
          <w:szCs w:val="24"/>
          <w:highlight w:val="none"/>
        </w:rPr>
      </w:pPr>
      <w:r>
        <w:rPr>
          <w:rFonts w:hint="eastAsia" w:ascii="仿宋" w:hAnsi="仿宋" w:eastAsia="仿宋" w:cs="仿宋"/>
          <w:spacing w:val="29"/>
          <w:sz w:val="24"/>
          <w:szCs w:val="24"/>
          <w:highlight w:val="none"/>
        </w:rPr>
        <w:t>(</w:t>
      </w:r>
      <w:r>
        <w:rPr>
          <w:rFonts w:hint="eastAsia" w:ascii="仿宋" w:hAnsi="仿宋" w:eastAsia="仿宋" w:cs="仿宋"/>
          <w:spacing w:val="19"/>
          <w:sz w:val="24"/>
          <w:szCs w:val="24"/>
          <w:highlight w:val="none"/>
        </w:rPr>
        <w:t>3)乙方至少每年度通过移动</w:t>
      </w:r>
      <w:r>
        <w:rPr>
          <w:rFonts w:hint="eastAsia" w:ascii="仿宋" w:hAnsi="仿宋" w:eastAsia="仿宋" w:cs="仿宋"/>
          <w:sz w:val="24"/>
          <w:szCs w:val="24"/>
          <w:highlight w:val="none"/>
        </w:rPr>
        <w:t>APP</w:t>
      </w:r>
      <w:r>
        <w:rPr>
          <w:rFonts w:hint="eastAsia" w:ascii="仿宋" w:hAnsi="仿宋" w:eastAsia="仿宋" w:cs="仿宋"/>
          <w:spacing w:val="19"/>
          <w:sz w:val="24"/>
          <w:szCs w:val="24"/>
          <w:highlight w:val="none"/>
        </w:rPr>
        <w:t>、官网推送、短信、电话等方式(</w:t>
      </w:r>
      <w:r>
        <w:rPr>
          <w:rFonts w:hint="eastAsia" w:ascii="仿宋" w:hAnsi="仿宋" w:eastAsia="仿宋" w:cs="仿宋"/>
          <w:spacing w:val="19"/>
          <w:sz w:val="24"/>
          <w:szCs w:val="24"/>
          <w:highlight w:val="none"/>
          <w:lang w:val="en-US" w:eastAsia="zh-CN"/>
        </w:rPr>
        <w:t>至少</w:t>
      </w:r>
      <w:r>
        <w:rPr>
          <w:rFonts w:hint="eastAsia" w:ascii="仿宋" w:hAnsi="仿宋" w:eastAsia="仿宋" w:cs="仿宋"/>
          <w:spacing w:val="19"/>
          <w:sz w:val="24"/>
          <w:szCs w:val="24"/>
          <w:highlight w:val="none"/>
        </w:rPr>
        <w:t>其</w:t>
      </w:r>
      <w:r>
        <w:rPr>
          <w:rFonts w:hint="eastAsia" w:ascii="仿宋" w:hAnsi="仿宋" w:eastAsia="仿宋" w:cs="仿宋"/>
          <w:spacing w:val="36"/>
          <w:sz w:val="24"/>
          <w:szCs w:val="24"/>
          <w:highlight w:val="none"/>
        </w:rPr>
        <w:t>中</w:t>
      </w:r>
      <w:r>
        <w:rPr>
          <w:rFonts w:hint="eastAsia" w:ascii="仿宋" w:hAnsi="仿宋" w:eastAsia="仿宋" w:cs="仿宋"/>
          <w:spacing w:val="20"/>
          <w:sz w:val="24"/>
          <w:szCs w:val="24"/>
          <w:highlight w:val="none"/>
        </w:rPr>
        <w:t>一种)向甲方提供其所持基金保有信息情况，包括基金名称、基金代码、</w:t>
      </w:r>
      <w:r>
        <w:rPr>
          <w:rFonts w:hint="eastAsia" w:ascii="仿宋" w:hAnsi="仿宋" w:eastAsia="仿宋" w:cs="仿宋"/>
          <w:spacing w:val="13"/>
          <w:sz w:val="24"/>
          <w:szCs w:val="24"/>
          <w:highlight w:val="none"/>
        </w:rPr>
        <w:t>持</w:t>
      </w:r>
      <w:r>
        <w:rPr>
          <w:rFonts w:hint="eastAsia" w:ascii="仿宋" w:hAnsi="仿宋" w:eastAsia="仿宋" w:cs="仿宋"/>
          <w:spacing w:val="11"/>
          <w:sz w:val="24"/>
          <w:szCs w:val="24"/>
          <w:highlight w:val="none"/>
        </w:rPr>
        <w:t>有份额等；</w:t>
      </w:r>
    </w:p>
    <w:p>
      <w:pPr>
        <w:spacing w:before="0" w:line="360" w:lineRule="auto"/>
        <w:ind w:left="0" w:right="0" w:firstLine="512"/>
        <w:rPr>
          <w:rFonts w:hint="eastAsia" w:ascii="仿宋" w:hAnsi="仿宋" w:eastAsia="仿宋" w:cs="仿宋"/>
          <w:spacing w:val="-5"/>
          <w:sz w:val="24"/>
          <w:szCs w:val="24"/>
          <w:highlight w:val="none"/>
        </w:rPr>
      </w:pPr>
      <w:r>
        <w:rPr>
          <w:rFonts w:hint="eastAsia" w:ascii="仿宋" w:hAnsi="仿宋" w:eastAsia="仿宋" w:cs="仿宋"/>
          <w:spacing w:val="27"/>
          <w:sz w:val="24"/>
          <w:szCs w:val="24"/>
          <w:highlight w:val="none"/>
        </w:rPr>
        <w:t>(4)乙方通过官方网站向甲方及时提供对其投资决策有重大影响的信</w:t>
      </w:r>
      <w:r>
        <w:rPr>
          <w:rFonts w:hint="eastAsia" w:ascii="仿宋" w:hAnsi="仿宋" w:eastAsia="仿宋" w:cs="仿宋"/>
          <w:spacing w:val="-5"/>
          <w:sz w:val="24"/>
          <w:szCs w:val="24"/>
          <w:highlight w:val="none"/>
        </w:rPr>
        <w:t>息；</w:t>
      </w:r>
    </w:p>
    <w:p>
      <w:pPr>
        <w:spacing w:line="360" w:lineRule="auto"/>
        <w:ind w:left="0" w:firstLine="512"/>
        <w:rPr>
          <w:rFonts w:hint="eastAsia" w:ascii="仿宋" w:hAnsi="仿宋" w:eastAsia="仿宋" w:cs="仿宋"/>
          <w:spacing w:val="20"/>
          <w:sz w:val="24"/>
          <w:szCs w:val="24"/>
          <w:highlight w:val="none"/>
        </w:rPr>
      </w:pPr>
      <w:r>
        <w:rPr>
          <w:rFonts w:hint="eastAsia" w:ascii="仿宋" w:hAnsi="仿宋" w:eastAsia="仿宋" w:cs="仿宋"/>
          <w:spacing w:val="31"/>
          <w:sz w:val="24"/>
          <w:szCs w:val="24"/>
          <w:highlight w:val="none"/>
        </w:rPr>
        <w:t>(</w:t>
      </w:r>
      <w:r>
        <w:rPr>
          <w:rFonts w:hint="eastAsia" w:ascii="仿宋" w:hAnsi="仿宋" w:eastAsia="仿宋" w:cs="仿宋"/>
          <w:spacing w:val="20"/>
          <w:sz w:val="24"/>
          <w:szCs w:val="24"/>
          <w:highlight w:val="none"/>
        </w:rPr>
        <w:t>5)中国证监会规定的其他要求。</w:t>
      </w:r>
    </w:p>
    <w:p>
      <w:pPr>
        <w:spacing w:before="0" w:beforeLines="50" w:afterLines="50" w:line="360" w:lineRule="auto"/>
        <w:ind w:left="0"/>
        <w:outlineLvl w:val="9"/>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第五条</w:t>
      </w:r>
      <w:r>
        <w:rPr>
          <w:rFonts w:hint="eastAsia" w:ascii="仿宋" w:hAnsi="仿宋" w:eastAsia="仿宋" w:cs="仿宋"/>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协议变更及终止</w:t>
      </w:r>
    </w:p>
    <w:p>
      <w:pPr>
        <w:spacing w:before="0" w:line="360" w:lineRule="auto"/>
        <w:ind w:left="0" w:right="0" w:firstLine="523"/>
        <w:rPr>
          <w:rFonts w:hint="eastAsia" w:ascii="仿宋" w:hAnsi="仿宋" w:eastAsia="仿宋" w:cs="仿宋"/>
          <w:sz w:val="24"/>
          <w:szCs w:val="24"/>
          <w:highlight w:val="none"/>
        </w:rPr>
      </w:pPr>
      <w:r>
        <w:rPr>
          <w:rFonts w:hint="eastAsia" w:ascii="仿宋" w:hAnsi="仿宋" w:eastAsia="仿宋" w:cs="仿宋"/>
          <w:spacing w:val="22"/>
          <w:sz w:val="24"/>
          <w:szCs w:val="24"/>
          <w:highlight w:val="none"/>
        </w:rPr>
        <w:t>(</w:t>
      </w:r>
      <w:r>
        <w:rPr>
          <w:rFonts w:hint="eastAsia" w:ascii="仿宋" w:hAnsi="仿宋" w:eastAsia="仿宋" w:cs="仿宋"/>
          <w:spacing w:val="11"/>
          <w:sz w:val="24"/>
          <w:szCs w:val="24"/>
          <w:highlight w:val="none"/>
        </w:rPr>
        <w:t>一)</w:t>
      </w:r>
      <w:r>
        <w:rPr>
          <w:rFonts w:hint="eastAsia" w:ascii="仿宋" w:hAnsi="仿宋" w:eastAsia="仿宋" w:cs="仿宋"/>
          <w:spacing w:val="11"/>
          <w:sz w:val="24"/>
          <w:szCs w:val="24"/>
          <w:highlight w:val="none"/>
          <w14:textOutline w14:w="4358" w14:cap="sq" w14:cmpd="sng">
            <w14:solidFill>
              <w14:srgbClr w14:val="000000"/>
            </w14:solidFill>
            <w14:prstDash w14:val="solid"/>
            <w14:bevel/>
          </w14:textOutline>
        </w:rPr>
        <w:t>在不损害甲方利益的前提下，乙方保留修改或增补本协议内容的</w:t>
      </w:r>
      <w:r>
        <w:rPr>
          <w:rFonts w:hint="eastAsia" w:ascii="仿宋" w:hAnsi="仿宋" w:eastAsia="仿宋" w:cs="仿宋"/>
          <w:spacing w:val="7"/>
          <w:sz w:val="24"/>
          <w:szCs w:val="24"/>
          <w:highlight w:val="none"/>
          <w14:textOutline w14:w="4358" w14:cap="sq" w14:cmpd="sng">
            <w14:solidFill>
              <w14:srgbClr w14:val="000000"/>
            </w14:solidFill>
            <w14:prstDash w14:val="solid"/>
            <w14:bevel/>
          </w14:textOutline>
        </w:rPr>
        <w:t>权利：</w:t>
      </w:r>
    </w:p>
    <w:p>
      <w:pPr>
        <w:spacing w:before="0" w:line="360" w:lineRule="auto"/>
        <w:ind w:left="0" w:right="0" w:firstLine="528"/>
        <w:rPr>
          <w:rFonts w:hint="eastAsia" w:ascii="仿宋" w:hAnsi="仿宋" w:eastAsia="仿宋" w:cs="仿宋"/>
          <w:sz w:val="24"/>
          <w:szCs w:val="24"/>
          <w:highlight w:val="none"/>
        </w:rPr>
      </w:pPr>
      <w:r>
        <w:rPr>
          <w:rFonts w:hint="eastAsia" w:ascii="仿宋" w:hAnsi="仿宋" w:eastAsia="仿宋" w:cs="仿宋"/>
          <w:spacing w:val="17"/>
          <w:sz w:val="24"/>
          <w:szCs w:val="24"/>
          <w:highlight w:val="none"/>
        </w:rPr>
        <w:t>1</w:t>
      </w:r>
      <w:r>
        <w:rPr>
          <w:rFonts w:hint="eastAsia" w:ascii="仿宋" w:hAnsi="仿宋" w:eastAsia="仿宋" w:cs="仿宋"/>
          <w:spacing w:val="16"/>
          <w:sz w:val="24"/>
          <w:szCs w:val="24"/>
          <w:highlight w:val="none"/>
        </w:rPr>
        <w:t>、本协议履行过程中，如果相关法律、法规、规章、政策及基金合同、</w:t>
      </w:r>
      <w:r>
        <w:rPr>
          <w:rFonts w:hint="eastAsia" w:ascii="仿宋" w:hAnsi="仿宋" w:eastAsia="仿宋" w:cs="仿宋"/>
          <w:spacing w:val="21"/>
          <w:sz w:val="24"/>
          <w:szCs w:val="24"/>
          <w:highlight w:val="none"/>
        </w:rPr>
        <w:t>基</w:t>
      </w:r>
      <w:r>
        <w:rPr>
          <w:rFonts w:hint="eastAsia" w:ascii="仿宋" w:hAnsi="仿宋" w:eastAsia="仿宋" w:cs="仿宋"/>
          <w:spacing w:val="17"/>
          <w:sz w:val="24"/>
          <w:szCs w:val="24"/>
          <w:highlight w:val="none"/>
        </w:rPr>
        <w:t>金招募说明书、业务规则发生变化，乙方有权依照上述变化直接变更本协</w:t>
      </w:r>
      <w:r>
        <w:rPr>
          <w:rFonts w:hint="eastAsia" w:ascii="仿宋" w:hAnsi="仿宋" w:eastAsia="仿宋" w:cs="仿宋"/>
          <w:spacing w:val="25"/>
          <w:sz w:val="24"/>
          <w:szCs w:val="24"/>
          <w:highlight w:val="none"/>
        </w:rPr>
        <w:t>议</w:t>
      </w:r>
      <w:r>
        <w:rPr>
          <w:rFonts w:hint="eastAsia" w:ascii="仿宋" w:hAnsi="仿宋" w:eastAsia="仿宋" w:cs="仿宋"/>
          <w:spacing w:val="21"/>
          <w:sz w:val="24"/>
          <w:szCs w:val="24"/>
          <w:highlight w:val="none"/>
        </w:rPr>
        <w:t>与此相关部分的条款，变更或补充条款优先适用。</w:t>
      </w:r>
      <w:r>
        <w:rPr>
          <w:rFonts w:hint="eastAsia" w:ascii="仿宋" w:hAnsi="仿宋" w:eastAsia="仿宋" w:cs="仿宋"/>
          <w:spacing w:val="21"/>
          <w:sz w:val="24"/>
          <w:szCs w:val="24"/>
          <w:highlight w:val="none"/>
          <w14:textOutline w14:w="4358" w14:cap="sq" w14:cmpd="sng">
            <w14:solidFill>
              <w14:srgbClr w14:val="000000"/>
            </w14:solidFill>
            <w14:prstDash w14:val="solid"/>
            <w14:bevel/>
          </w14:textOutline>
        </w:rPr>
        <w:t>根据上述情况的变化，乙</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方对本协议有关条款进行的变更或补充，以本协议约定的通知方式及在乙</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方</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营业场所或乙方公司网站公告等方式向甲方发出</w:t>
      </w:r>
      <w:r>
        <w:rPr>
          <w:rFonts w:hint="eastAsia" w:ascii="仿宋" w:hAnsi="仿宋" w:eastAsia="仿宋" w:cs="仿宋"/>
          <w:spacing w:val="17"/>
          <w:sz w:val="24"/>
          <w:szCs w:val="24"/>
          <w:highlight w:val="none"/>
        </w:rPr>
        <w:t>。</w:t>
      </w:r>
    </w:p>
    <w:p>
      <w:pPr>
        <w:spacing w:before="0" w:line="360" w:lineRule="auto"/>
        <w:ind w:left="0" w:right="0" w:firstLine="515"/>
        <w:rPr>
          <w:rFonts w:hint="eastAsia" w:ascii="仿宋" w:hAnsi="仿宋" w:eastAsia="仿宋" w:cs="仿宋"/>
          <w:sz w:val="24"/>
          <w:szCs w:val="24"/>
          <w:highlight w:val="none"/>
        </w:rPr>
      </w:pPr>
      <w:r>
        <w:rPr>
          <w:rFonts w:hint="eastAsia" w:ascii="仿宋" w:hAnsi="仿宋" w:eastAsia="仿宋" w:cs="仿宋"/>
          <w:spacing w:val="38"/>
          <w:sz w:val="24"/>
          <w:szCs w:val="24"/>
          <w:highlight w:val="none"/>
        </w:rPr>
        <w:t>2</w:t>
      </w:r>
      <w:r>
        <w:rPr>
          <w:rFonts w:hint="eastAsia" w:ascii="仿宋" w:hAnsi="仿宋" w:eastAsia="仿宋" w:cs="仿宋"/>
          <w:spacing w:val="24"/>
          <w:sz w:val="24"/>
          <w:szCs w:val="24"/>
          <w:highlight w:val="none"/>
        </w:rPr>
        <w:t>、</w:t>
      </w:r>
      <w:r>
        <w:rPr>
          <w:rFonts w:hint="eastAsia" w:ascii="仿宋" w:hAnsi="仿宋" w:eastAsia="仿宋" w:cs="仿宋"/>
          <w:spacing w:val="24"/>
          <w:sz w:val="24"/>
          <w:szCs w:val="24"/>
          <w:highlight w:val="none"/>
          <w14:textOutline w14:w="4358" w14:cap="sq" w14:cmpd="sng">
            <w14:solidFill>
              <w14:srgbClr w14:val="000000"/>
            </w14:solidFill>
            <w14:prstDash w14:val="solid"/>
            <w14:bevel/>
          </w14:textOutline>
        </w:rPr>
        <w:t>除上一条款所述情况外，如需变更或者补充本协议，修改后的文本</w:t>
      </w:r>
      <w:r>
        <w:rPr>
          <w:rFonts w:hint="eastAsia" w:ascii="仿宋" w:hAnsi="仿宋" w:eastAsia="仿宋" w:cs="仿宋"/>
          <w:spacing w:val="34"/>
          <w:sz w:val="24"/>
          <w:szCs w:val="24"/>
          <w:highlight w:val="none"/>
          <w14:textOutline w14:w="4358" w14:cap="sq" w14:cmpd="sng">
            <w14:solidFill>
              <w14:srgbClr w14:val="000000"/>
            </w14:solidFill>
            <w14:prstDash w14:val="solid"/>
            <w14:bevel/>
          </w14:textOutline>
        </w:rPr>
        <w:t>将</w:t>
      </w:r>
      <w:r>
        <w:rPr>
          <w:rFonts w:hint="eastAsia" w:ascii="仿宋" w:hAnsi="仿宋" w:eastAsia="仿宋" w:cs="仿宋"/>
          <w:spacing w:val="19"/>
          <w:sz w:val="24"/>
          <w:szCs w:val="24"/>
          <w:highlight w:val="none"/>
          <w14:textOutline w14:w="4358" w14:cap="sq" w14:cmpd="sng">
            <w14:solidFill>
              <w14:srgbClr w14:val="000000"/>
            </w14:solidFill>
            <w14:prstDash w14:val="solid"/>
            <w14:bevel/>
          </w14:textOutline>
        </w:rPr>
        <w:t>以</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在乙方营业场所或乙方公司网站公告等方式向甲方发出</w:t>
      </w:r>
      <w:r>
        <w:rPr>
          <w:rFonts w:hint="eastAsia" w:ascii="仿宋" w:hAnsi="仿宋" w:eastAsia="仿宋" w:cs="仿宋"/>
          <w:spacing w:val="17"/>
          <w:sz w:val="24"/>
          <w:szCs w:val="24"/>
          <w:highlight w:val="none"/>
        </w:rPr>
        <w:t>。</w:t>
      </w:r>
    </w:p>
    <w:p>
      <w:pPr>
        <w:spacing w:before="0" w:line="360" w:lineRule="auto"/>
        <w:ind w:left="0" w:right="0" w:firstLine="492"/>
        <w:rPr>
          <w:rFonts w:hint="eastAsia" w:ascii="仿宋" w:hAnsi="仿宋" w:eastAsia="仿宋" w:cs="仿宋"/>
          <w:spacing w:val="15"/>
          <w:sz w:val="24"/>
          <w:szCs w:val="24"/>
          <w:highlight w:val="none"/>
        </w:rPr>
      </w:pPr>
      <w:r>
        <w:rPr>
          <w:rFonts w:hint="eastAsia" w:ascii="仿宋" w:hAnsi="仿宋" w:eastAsia="仿宋" w:cs="仿宋"/>
          <w:spacing w:val="21"/>
          <w:sz w:val="24"/>
          <w:szCs w:val="24"/>
          <w:highlight w:val="none"/>
        </w:rPr>
        <w:t>3</w:t>
      </w:r>
      <w:r>
        <w:rPr>
          <w:rFonts w:hint="eastAsia" w:ascii="仿宋" w:hAnsi="仿宋" w:eastAsia="仿宋" w:cs="仿宋"/>
          <w:spacing w:val="20"/>
          <w:sz w:val="24"/>
          <w:szCs w:val="24"/>
          <w:highlight w:val="none"/>
        </w:rPr>
        <w:t>、</w:t>
      </w:r>
      <w:r>
        <w:rPr>
          <w:rFonts w:hint="eastAsia" w:ascii="仿宋" w:hAnsi="仿宋" w:eastAsia="仿宋" w:cs="仿宋"/>
          <w:spacing w:val="20"/>
          <w:sz w:val="24"/>
          <w:szCs w:val="24"/>
          <w:highlight w:val="none"/>
          <w14:textOutline w14:w="4358" w14:cap="sq" w14:cmpd="sng">
            <w14:solidFill>
              <w14:srgbClr w14:val="000000"/>
            </w14:solidFill>
            <w14:prstDash w14:val="solid"/>
            <w14:bevel/>
          </w14:textOutline>
        </w:rPr>
        <w:t>甲方在修改文本公布之日起三十日内未向乙方提出书面异议，则视</w:t>
      </w:r>
      <w:r>
        <w:rPr>
          <w:rFonts w:hint="eastAsia" w:ascii="仿宋" w:hAnsi="仿宋" w:eastAsia="仿宋" w:cs="仿宋"/>
          <w:spacing w:val="28"/>
          <w:sz w:val="24"/>
          <w:szCs w:val="24"/>
          <w:highlight w:val="none"/>
          <w14:textOutline w14:w="4358" w14:cap="sq" w14:cmpd="sng">
            <w14:solidFill>
              <w14:srgbClr w14:val="000000"/>
            </w14:solidFill>
            <w14:prstDash w14:val="solid"/>
            <w14:bevel/>
          </w14:textOutline>
        </w:rPr>
        <w:t>同</w:t>
      </w:r>
      <w:r>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t>甲方已经对本协议的修改文本表示认可</w:t>
      </w:r>
      <w:r>
        <w:rPr>
          <w:rFonts w:hint="eastAsia" w:ascii="仿宋" w:hAnsi="仿宋" w:eastAsia="仿宋" w:cs="仿宋"/>
          <w:spacing w:val="15"/>
          <w:sz w:val="24"/>
          <w:szCs w:val="24"/>
          <w:highlight w:val="none"/>
        </w:rPr>
        <w:t>。</w:t>
      </w:r>
    </w:p>
    <w:p>
      <w:pPr>
        <w:numPr>
          <w:ilvl w:val="0"/>
          <w:numId w:val="1"/>
        </w:numPr>
        <w:spacing w:line="360" w:lineRule="auto"/>
        <w:ind w:left="0" w:firstLine="492"/>
        <w:rPr>
          <w:rFonts w:hint="eastAsia" w:ascii="仿宋" w:hAnsi="仿宋" w:eastAsia="仿宋" w:cs="仿宋"/>
          <w:spacing w:val="16"/>
          <w:position w:val="1"/>
          <w:sz w:val="24"/>
          <w:szCs w:val="24"/>
          <w:highlight w:val="none"/>
        </w:rPr>
      </w:pPr>
      <w:r>
        <w:rPr>
          <w:rFonts w:hint="eastAsia" w:ascii="仿宋" w:hAnsi="仿宋" w:eastAsia="仿宋" w:cs="仿宋"/>
          <w:spacing w:val="16"/>
          <w:position w:val="1"/>
          <w:sz w:val="24"/>
          <w:szCs w:val="24"/>
          <w:highlight w:val="none"/>
        </w:rPr>
        <w:t>若有异议但未能达成一致的，则本协议终止。</w:t>
      </w:r>
    </w:p>
    <w:p>
      <w:pPr>
        <w:spacing w:before="0" w:line="360" w:lineRule="auto"/>
        <w:ind w:left="0" w:firstLine="492"/>
        <w:rPr>
          <w:rFonts w:hint="eastAsia" w:ascii="仿宋" w:hAnsi="仿宋" w:eastAsia="仿宋" w:cs="仿宋"/>
          <w:sz w:val="24"/>
          <w:szCs w:val="24"/>
          <w:highlight w:val="none"/>
        </w:rPr>
      </w:pPr>
      <w:r>
        <w:rPr>
          <w:rFonts w:hint="eastAsia" w:ascii="仿宋" w:hAnsi="仿宋" w:eastAsia="仿宋" w:cs="仿宋"/>
          <w:spacing w:val="24"/>
          <w:sz w:val="24"/>
          <w:szCs w:val="24"/>
          <w:highlight w:val="none"/>
        </w:rPr>
        <w:t>(</w:t>
      </w:r>
      <w:r>
        <w:rPr>
          <w:rFonts w:hint="eastAsia" w:ascii="仿宋" w:hAnsi="仿宋" w:eastAsia="仿宋" w:cs="仿宋"/>
          <w:spacing w:val="19"/>
          <w:sz w:val="24"/>
          <w:szCs w:val="24"/>
          <w:highlight w:val="none"/>
        </w:rPr>
        <w:t>二)本协议在发生下述情况之一时终止</w:t>
      </w:r>
      <w:r>
        <w:rPr>
          <w:rFonts w:hint="eastAsia" w:ascii="仿宋" w:hAnsi="仿宋" w:eastAsia="仿宋" w:cs="仿宋"/>
          <w:spacing w:val="19"/>
          <w:sz w:val="24"/>
          <w:szCs w:val="24"/>
          <w:highlight w:val="none"/>
          <w:lang w:eastAsia="zh-CN"/>
        </w:rPr>
        <w:t>：</w:t>
      </w:r>
    </w:p>
    <w:p>
      <w:pPr>
        <w:spacing w:before="0" w:line="360" w:lineRule="auto"/>
        <w:ind w:left="0" w:firstLine="548" w:firstLineChars="200"/>
        <w:rPr>
          <w:rFonts w:hint="eastAsia" w:ascii="仿宋" w:hAnsi="仿宋" w:eastAsia="仿宋" w:cs="仿宋"/>
          <w:sz w:val="24"/>
          <w:szCs w:val="24"/>
          <w:highlight w:val="none"/>
        </w:rPr>
      </w:pPr>
      <w:r>
        <w:rPr>
          <w:rFonts w:hint="eastAsia" w:ascii="仿宋" w:hAnsi="仿宋" w:eastAsia="仿宋" w:cs="仿宋"/>
          <w:spacing w:val="17"/>
          <w:position w:val="1"/>
          <w:sz w:val="24"/>
          <w:szCs w:val="24"/>
          <w:highlight w:val="none"/>
        </w:rPr>
        <w:t>1</w:t>
      </w:r>
      <w:r>
        <w:rPr>
          <w:rFonts w:hint="eastAsia" w:ascii="仿宋" w:hAnsi="仿宋" w:eastAsia="仿宋" w:cs="仿宋"/>
          <w:spacing w:val="14"/>
          <w:position w:val="1"/>
          <w:sz w:val="24"/>
          <w:szCs w:val="24"/>
          <w:highlight w:val="none"/>
        </w:rPr>
        <w:t>、双方签订书面协议同意终止；</w:t>
      </w:r>
    </w:p>
    <w:p>
      <w:pPr>
        <w:spacing w:before="0" w:line="360" w:lineRule="auto"/>
        <w:ind w:left="0" w:firstLine="524" w:firstLineChars="200"/>
        <w:rPr>
          <w:rFonts w:hint="eastAsia" w:ascii="仿宋" w:hAnsi="仿宋" w:eastAsia="仿宋" w:cs="仿宋"/>
          <w:sz w:val="24"/>
          <w:szCs w:val="24"/>
          <w:highlight w:val="none"/>
        </w:rPr>
      </w:pPr>
      <w:r>
        <w:rPr>
          <w:rFonts w:hint="eastAsia" w:ascii="仿宋" w:hAnsi="仿宋" w:eastAsia="仿宋" w:cs="仿宋"/>
          <w:spacing w:val="11"/>
          <w:sz w:val="24"/>
          <w:szCs w:val="24"/>
          <w:highlight w:val="none"/>
        </w:rPr>
        <w:t>2</w:t>
      </w:r>
      <w:r>
        <w:rPr>
          <w:rFonts w:hint="eastAsia" w:ascii="仿宋" w:hAnsi="仿宋" w:eastAsia="仿宋" w:cs="仿宋"/>
          <w:spacing w:val="10"/>
          <w:sz w:val="24"/>
          <w:szCs w:val="24"/>
          <w:highlight w:val="none"/>
        </w:rPr>
        <w:t>、甲方死亡或不再具备相应的民事行为能力；</w:t>
      </w:r>
    </w:p>
    <w:p>
      <w:pPr>
        <w:spacing w:before="0" w:line="360" w:lineRule="auto"/>
        <w:ind w:left="0" w:firstLine="532" w:firstLineChars="200"/>
        <w:rPr>
          <w:rFonts w:hint="eastAsia" w:ascii="仿宋" w:hAnsi="仿宋" w:eastAsia="仿宋" w:cs="仿宋"/>
          <w:sz w:val="24"/>
          <w:szCs w:val="24"/>
          <w:highlight w:val="none"/>
        </w:rPr>
      </w:pPr>
      <w:r>
        <w:rPr>
          <w:rFonts w:hint="eastAsia" w:ascii="仿宋" w:hAnsi="仿宋" w:eastAsia="仿宋" w:cs="仿宋"/>
          <w:spacing w:val="13"/>
          <w:sz w:val="24"/>
          <w:szCs w:val="24"/>
          <w:highlight w:val="none"/>
        </w:rPr>
        <w:t>3</w:t>
      </w:r>
      <w:r>
        <w:rPr>
          <w:rFonts w:hint="eastAsia" w:ascii="仿宋" w:hAnsi="仿宋" w:eastAsia="仿宋" w:cs="仿宋"/>
          <w:spacing w:val="12"/>
          <w:sz w:val="24"/>
          <w:szCs w:val="24"/>
          <w:highlight w:val="none"/>
        </w:rPr>
        <w:t>、甲方因解散、被宣告破产等原因完成清算、注销从而终止的；</w:t>
      </w:r>
    </w:p>
    <w:p>
      <w:pPr>
        <w:spacing w:before="0" w:line="360" w:lineRule="auto"/>
        <w:ind w:left="0" w:firstLine="528" w:firstLineChars="200"/>
        <w:rPr>
          <w:rFonts w:hint="eastAsia" w:ascii="仿宋" w:hAnsi="仿宋" w:eastAsia="仿宋" w:cs="仿宋"/>
          <w:sz w:val="24"/>
          <w:szCs w:val="24"/>
          <w:highlight w:val="none"/>
        </w:rPr>
      </w:pPr>
      <w:r>
        <w:rPr>
          <w:rFonts w:hint="eastAsia" w:ascii="仿宋" w:hAnsi="仿宋" w:eastAsia="仿宋" w:cs="仿宋"/>
          <w:spacing w:val="12"/>
          <w:sz w:val="24"/>
          <w:szCs w:val="24"/>
          <w:highlight w:val="none"/>
        </w:rPr>
        <w:t>4</w:t>
      </w:r>
      <w:r>
        <w:rPr>
          <w:rFonts w:hint="eastAsia" w:ascii="仿宋" w:hAnsi="仿宋" w:eastAsia="仿宋" w:cs="仿宋"/>
          <w:spacing w:val="7"/>
          <w:sz w:val="24"/>
          <w:szCs w:val="24"/>
          <w:highlight w:val="none"/>
        </w:rPr>
        <w:t>、甲方注销乙方基金交易账户；</w:t>
      </w:r>
    </w:p>
    <w:p>
      <w:pPr>
        <w:spacing w:before="0" w:line="360" w:lineRule="auto"/>
        <w:ind w:left="0" w:firstLine="544" w:firstLineChars="200"/>
        <w:rPr>
          <w:rFonts w:hint="eastAsia" w:ascii="仿宋" w:hAnsi="仿宋" w:eastAsia="仿宋" w:cs="仿宋"/>
          <w:spacing w:val="14"/>
          <w:position w:val="1"/>
          <w:sz w:val="24"/>
          <w:szCs w:val="24"/>
          <w:highlight w:val="none"/>
        </w:rPr>
      </w:pPr>
      <w:r>
        <w:rPr>
          <w:rFonts w:hint="eastAsia" w:ascii="仿宋" w:hAnsi="仿宋" w:eastAsia="仿宋" w:cs="仿宋"/>
          <w:spacing w:val="16"/>
          <w:position w:val="1"/>
          <w:sz w:val="24"/>
          <w:szCs w:val="24"/>
          <w:highlight w:val="none"/>
        </w:rPr>
        <w:t>5、因不可抗力致使本协议根本目的不能实现</w:t>
      </w:r>
      <w:r>
        <w:rPr>
          <w:rFonts w:hint="eastAsia" w:ascii="仿宋" w:hAnsi="仿宋" w:eastAsia="仿宋" w:cs="仿宋"/>
          <w:spacing w:val="14"/>
          <w:position w:val="1"/>
          <w:sz w:val="24"/>
          <w:szCs w:val="24"/>
          <w:highlight w:val="none"/>
        </w:rPr>
        <w:t>；</w:t>
      </w:r>
    </w:p>
    <w:p>
      <w:pPr>
        <w:spacing w:before="0" w:line="360" w:lineRule="auto"/>
        <w:ind w:left="0" w:firstLine="572" w:firstLineChars="200"/>
        <w:rPr>
          <w:rFonts w:hint="eastAsia" w:ascii="仿宋" w:hAnsi="仿宋" w:eastAsia="仿宋" w:cs="仿宋"/>
          <w:sz w:val="24"/>
          <w:szCs w:val="24"/>
          <w:highlight w:val="none"/>
        </w:rPr>
      </w:pPr>
      <w:r>
        <w:rPr>
          <w:rFonts w:hint="eastAsia" w:ascii="仿宋" w:hAnsi="仿宋" w:eastAsia="仿宋" w:cs="仿宋"/>
          <w:spacing w:val="23"/>
          <w:position w:val="1"/>
          <w:sz w:val="24"/>
          <w:szCs w:val="24"/>
          <w:highlight w:val="none"/>
        </w:rPr>
        <w:t>6</w:t>
      </w:r>
      <w:r>
        <w:rPr>
          <w:rFonts w:hint="eastAsia" w:ascii="仿宋" w:hAnsi="仿宋" w:eastAsia="仿宋" w:cs="仿宋"/>
          <w:spacing w:val="16"/>
          <w:position w:val="1"/>
          <w:sz w:val="24"/>
          <w:szCs w:val="24"/>
          <w:highlight w:val="none"/>
        </w:rPr>
        <w:t>、一方违约，另一方书面通知对方提出终止本协议；</w:t>
      </w:r>
    </w:p>
    <w:p>
      <w:pPr>
        <w:spacing w:before="0" w:line="360" w:lineRule="auto"/>
        <w:ind w:left="0" w:firstLine="540" w:firstLineChars="200"/>
        <w:rPr>
          <w:rFonts w:hint="eastAsia" w:ascii="仿宋" w:hAnsi="仿宋" w:eastAsia="仿宋" w:cs="仿宋"/>
          <w:sz w:val="24"/>
          <w:szCs w:val="24"/>
          <w:highlight w:val="none"/>
        </w:rPr>
      </w:pPr>
      <w:r>
        <w:rPr>
          <w:rFonts w:hint="eastAsia" w:ascii="仿宋" w:hAnsi="仿宋" w:eastAsia="仿宋" w:cs="仿宋"/>
          <w:spacing w:val="15"/>
          <w:position w:val="1"/>
          <w:sz w:val="24"/>
          <w:szCs w:val="24"/>
          <w:highlight w:val="none"/>
        </w:rPr>
        <w:t>7、法律法规规定的其它情形</w:t>
      </w:r>
      <w:r>
        <w:rPr>
          <w:rFonts w:hint="eastAsia" w:ascii="仿宋" w:hAnsi="仿宋" w:eastAsia="仿宋" w:cs="仿宋"/>
          <w:spacing w:val="13"/>
          <w:position w:val="1"/>
          <w:sz w:val="24"/>
          <w:szCs w:val="24"/>
          <w:highlight w:val="none"/>
        </w:rPr>
        <w:t>。</w:t>
      </w:r>
    </w:p>
    <w:p>
      <w:pPr>
        <w:spacing w:before="0" w:beforeLines="50" w:afterLines="50" w:line="360" w:lineRule="auto"/>
        <w:ind w:left="0"/>
        <w:outlineLvl w:val="9"/>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第六条</w:t>
      </w:r>
      <w:r>
        <w:rPr>
          <w:rFonts w:hint="eastAsia" w:ascii="仿宋" w:hAnsi="仿宋" w:eastAsia="仿宋" w:cs="仿宋"/>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特别提示</w:t>
      </w:r>
    </w:p>
    <w:p>
      <w:pPr>
        <w:spacing w:before="0" w:line="360" w:lineRule="auto"/>
        <w:ind w:left="0" w:right="0" w:firstLine="632" w:firstLineChars="200"/>
        <w:rPr>
          <w:rFonts w:hint="eastAsia" w:ascii="仿宋" w:hAnsi="仿宋" w:eastAsia="仿宋" w:cs="仿宋"/>
          <w:spacing w:val="14"/>
          <w:sz w:val="24"/>
          <w:szCs w:val="24"/>
          <w:highlight w:val="none"/>
        </w:rPr>
      </w:pPr>
      <w:r>
        <w:rPr>
          <w:rFonts w:hint="eastAsia" w:ascii="仿宋" w:hAnsi="仿宋" w:eastAsia="仿宋" w:cs="仿宋"/>
          <w:spacing w:val="38"/>
          <w:sz w:val="24"/>
          <w:szCs w:val="24"/>
          <w:highlight w:val="none"/>
        </w:rPr>
        <w:t>1</w:t>
      </w:r>
      <w:r>
        <w:rPr>
          <w:rFonts w:hint="eastAsia" w:ascii="仿宋" w:hAnsi="仿宋" w:eastAsia="仿宋" w:cs="仿宋"/>
          <w:spacing w:val="20"/>
          <w:sz w:val="24"/>
          <w:szCs w:val="24"/>
          <w:highlight w:val="none"/>
        </w:rPr>
        <w:t>、</w:t>
      </w:r>
      <w:r>
        <w:rPr>
          <w:rFonts w:hint="eastAsia" w:ascii="仿宋" w:hAnsi="仿宋" w:eastAsia="仿宋" w:cs="仿宋"/>
          <w:spacing w:val="19"/>
          <w:sz w:val="24"/>
          <w:szCs w:val="24"/>
          <w:highlight w:val="none"/>
        </w:rPr>
        <w:t>甲方通过乙方进行基金交易业务前必须与乙方签署本协议，本协议</w:t>
      </w:r>
      <w:r>
        <w:rPr>
          <w:rFonts w:hint="eastAsia" w:ascii="仿宋" w:hAnsi="仿宋" w:eastAsia="仿宋" w:cs="仿宋"/>
          <w:spacing w:val="21"/>
          <w:sz w:val="24"/>
          <w:szCs w:val="24"/>
          <w:highlight w:val="none"/>
        </w:rPr>
        <w:t>自</w:t>
      </w:r>
      <w:r>
        <w:rPr>
          <w:rFonts w:hint="eastAsia" w:ascii="仿宋" w:hAnsi="仿宋" w:eastAsia="仿宋" w:cs="仿宋"/>
          <w:spacing w:val="13"/>
          <w:sz w:val="24"/>
          <w:szCs w:val="24"/>
          <w:highlight w:val="none"/>
        </w:rPr>
        <w:t>签署之时起生效</w:t>
      </w:r>
      <w:r>
        <w:rPr>
          <w:rFonts w:hint="eastAsia" w:ascii="仿宋" w:hAnsi="仿宋" w:eastAsia="仿宋" w:cs="仿宋"/>
          <w:spacing w:val="13"/>
          <w:sz w:val="24"/>
          <w:szCs w:val="24"/>
          <w:highlight w:val="none"/>
          <w:lang w:eastAsia="zh-CN"/>
        </w:rPr>
        <w:t>，</w:t>
      </w:r>
      <w:r>
        <w:rPr>
          <w:rFonts w:hint="eastAsia" w:ascii="仿宋" w:hAnsi="仿宋" w:eastAsia="仿宋" w:cs="仿宋"/>
          <w:spacing w:val="13"/>
          <w:sz w:val="24"/>
          <w:szCs w:val="24"/>
          <w:highlight w:val="none"/>
          <w:lang w:val="en-US" w:eastAsia="zh-CN"/>
        </w:rPr>
        <w:t>至乙方收到甲方终止本协议的书面通知时终止</w:t>
      </w:r>
      <w:r>
        <w:rPr>
          <w:rFonts w:hint="eastAsia" w:ascii="仿宋" w:hAnsi="仿宋" w:eastAsia="仿宋" w:cs="仿宋"/>
          <w:spacing w:val="13"/>
          <w:sz w:val="24"/>
          <w:szCs w:val="24"/>
          <w:highlight w:val="none"/>
        </w:rPr>
        <w:t>。</w:t>
      </w:r>
      <w:r>
        <w:rPr>
          <w:rFonts w:hint="eastAsia" w:ascii="仿宋" w:hAnsi="仿宋" w:eastAsia="仿宋" w:cs="仿宋"/>
          <w:spacing w:val="13"/>
          <w:sz w:val="24"/>
          <w:szCs w:val="24"/>
          <w:highlight w:val="none"/>
          <w14:textOutline w14:w="4358" w14:cap="sq" w14:cmpd="sng">
            <w14:solidFill>
              <w14:srgbClr w14:val="000000"/>
            </w14:solidFill>
            <w14:prstDash w14:val="solid"/>
            <w14:bevel/>
          </w14:textOutline>
        </w:rPr>
        <w:t>甲方</w:t>
      </w:r>
      <w:r>
        <w:rPr>
          <w:rFonts w:hint="eastAsia" w:ascii="仿宋" w:hAnsi="仿宋" w:eastAsia="仿宋" w:cs="仿宋"/>
          <w:spacing w:val="13"/>
          <w:sz w:val="24"/>
          <w:szCs w:val="24"/>
          <w:highlight w:val="none"/>
          <w:lang w:val="en-US" w:eastAsia="zh-CN"/>
          <w14:textOutline w14:w="4358" w14:cap="sq" w14:cmpd="sng">
            <w14:solidFill>
              <w14:srgbClr w14:val="000000"/>
            </w14:solidFill>
            <w14:prstDash w14:val="solid"/>
            <w14:bevel/>
          </w14:textOutline>
        </w:rPr>
        <w:t>可</w:t>
      </w:r>
      <w:r>
        <w:rPr>
          <w:rFonts w:hint="eastAsia" w:ascii="仿宋" w:hAnsi="仿宋" w:eastAsia="仿宋" w:cs="仿宋"/>
          <w:spacing w:val="13"/>
          <w:sz w:val="24"/>
          <w:szCs w:val="24"/>
          <w:highlight w:val="none"/>
          <w14:textOutline w14:w="4358" w14:cap="sq" w14:cmpd="sng">
            <w14:solidFill>
              <w14:srgbClr w14:val="000000"/>
            </w14:solidFill>
            <w14:prstDash w14:val="solid"/>
            <w14:bevel/>
          </w14:textOutline>
        </w:rPr>
        <w:t>通过</w:t>
      </w:r>
      <w:r>
        <w:rPr>
          <w:rFonts w:hint="eastAsia" w:ascii="仿宋" w:hAnsi="仿宋" w:eastAsia="仿宋" w:cs="仿宋"/>
          <w:spacing w:val="13"/>
          <w:sz w:val="24"/>
          <w:szCs w:val="24"/>
          <w:highlight w:val="none"/>
          <w:lang w:val="en-US" w:eastAsia="zh-CN"/>
          <w14:textOutline w14:w="4358" w14:cap="sq" w14:cmpd="sng">
            <w14:solidFill>
              <w14:srgbClr w14:val="000000"/>
            </w14:solidFill>
            <w14:prstDash w14:val="solid"/>
            <w14:bevel/>
          </w14:textOutline>
        </w:rPr>
        <w:t>线下签署纸质协议或</w:t>
      </w:r>
      <w:r>
        <w:rPr>
          <w:rFonts w:hint="eastAsia" w:ascii="仿宋" w:hAnsi="仿宋" w:eastAsia="仿宋" w:cs="仿宋"/>
          <w:spacing w:val="13"/>
          <w:sz w:val="24"/>
          <w:szCs w:val="24"/>
          <w:highlight w:val="none"/>
          <w14:textOutline w14:w="4358" w14:cap="sq" w14:cmpd="sng">
            <w14:solidFill>
              <w14:srgbClr w14:val="000000"/>
            </w14:solidFill>
            <w14:prstDash w14:val="solid"/>
            <w14:bevel/>
          </w14:textOutline>
        </w:rPr>
        <w:t>互联网勾选</w:t>
      </w:r>
      <w:r>
        <w:rPr>
          <w:rFonts w:hint="eastAsia" w:ascii="仿宋" w:hAnsi="仿宋" w:eastAsia="仿宋" w:cs="仿宋"/>
          <w:spacing w:val="13"/>
          <w:sz w:val="24"/>
          <w:szCs w:val="24"/>
          <w:highlight w:val="none"/>
          <w:lang w:val="en-US" w:eastAsia="zh-CN"/>
          <w14:textOutline w14:w="4358" w14:cap="sq" w14:cmpd="sng">
            <w14:solidFill>
              <w14:srgbClr w14:val="000000"/>
            </w14:solidFill>
            <w14:prstDash w14:val="solid"/>
            <w14:bevel/>
          </w14:textOutline>
        </w:rPr>
        <w:t>/</w:t>
      </w:r>
      <w:r>
        <w:rPr>
          <w:rFonts w:hint="eastAsia" w:ascii="仿宋" w:hAnsi="仿宋" w:eastAsia="仿宋" w:cs="仿宋"/>
          <w:spacing w:val="13"/>
          <w:sz w:val="24"/>
          <w:szCs w:val="24"/>
          <w:highlight w:val="none"/>
          <w14:textOutline w14:w="4358" w14:cap="sq" w14:cmpd="sng">
            <w14:solidFill>
              <w14:srgbClr w14:val="000000"/>
            </w14:solidFill>
            <w14:prstDash w14:val="solid"/>
            <w14:bevel/>
          </w14:textOutline>
        </w:rPr>
        <w:t>点击确认接受本协议，即视为完</w:t>
      </w:r>
      <w:r>
        <w:rPr>
          <w:rFonts w:hint="eastAsia" w:ascii="仿宋" w:hAnsi="仿宋" w:eastAsia="仿宋" w:cs="仿宋"/>
          <w:spacing w:val="19"/>
          <w:sz w:val="24"/>
          <w:szCs w:val="24"/>
          <w:highlight w:val="none"/>
          <w14:textOutline w14:w="4358" w14:cap="sq" w14:cmpd="sng">
            <w14:solidFill>
              <w14:srgbClr w14:val="000000"/>
            </w14:solidFill>
            <w14:prstDash w14:val="solid"/>
            <w14:bevel/>
          </w14:textOutline>
        </w:rPr>
        <w:t>成</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本协议签署并接受乙方交易服务，即表示甲方已知悉、理解并同意接</w:t>
      </w:r>
      <w:r>
        <w:rPr>
          <w:rFonts w:hint="eastAsia" w:ascii="仿宋" w:hAnsi="仿宋" w:eastAsia="仿宋" w:cs="仿宋"/>
          <w:spacing w:val="21"/>
          <w:sz w:val="24"/>
          <w:szCs w:val="24"/>
          <w:highlight w:val="none"/>
          <w14:textOutline w14:w="4358" w14:cap="sq" w14:cmpd="sng">
            <w14:solidFill>
              <w14:srgbClr w14:val="000000"/>
            </w14:solidFill>
            <w14:prstDash w14:val="solid"/>
            <w14:bevel/>
          </w14:textOutline>
        </w:rPr>
        <w:t>受本协议的全部约定内容以及与本协议有关的已经发布或将来可能发布的</w:t>
      </w:r>
      <w:r>
        <w:rPr>
          <w:rFonts w:hint="eastAsia" w:ascii="仿宋" w:hAnsi="仿宋" w:eastAsia="仿宋" w:cs="仿宋"/>
          <w:spacing w:val="20"/>
          <w:sz w:val="24"/>
          <w:szCs w:val="24"/>
          <w:highlight w:val="none"/>
          <w14:textOutline w14:w="4358" w14:cap="sq" w14:cmpd="sng">
            <w14:solidFill>
              <w14:srgbClr w14:val="000000"/>
            </w14:solidFill>
            <w14:prstDash w14:val="solid"/>
            <w14:bevel/>
          </w14:textOutline>
        </w:rPr>
        <w:t>各</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项规则、页面展示、操作流程、公告或通知</w:t>
      </w:r>
      <w:r>
        <w:rPr>
          <w:rFonts w:hint="eastAsia" w:ascii="仿宋" w:hAnsi="仿宋" w:eastAsia="仿宋" w:cs="仿宋"/>
          <w:spacing w:val="14"/>
          <w:sz w:val="24"/>
          <w:szCs w:val="24"/>
          <w:highlight w:val="none"/>
        </w:rPr>
        <w:t>。</w:t>
      </w:r>
    </w:p>
    <w:p>
      <w:pPr>
        <w:spacing w:before="0" w:line="360" w:lineRule="auto"/>
        <w:ind w:left="0" w:right="0" w:firstLine="536" w:firstLineChars="200"/>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lang w:val="en-US" w:eastAsia="zh-CN"/>
        </w:rPr>
        <w:t>2、乙方接受的甲方传真交易申请包括：认购、申购、赎回、转托管、基金转换、分红方式选择、撤销交易、变更账户信息、销户等。</w:t>
      </w:r>
      <w:r>
        <w:rPr>
          <w:rFonts w:hint="eastAsia" w:ascii="仿宋" w:hAnsi="仿宋" w:eastAsia="仿宋" w:cs="仿宋"/>
          <w:spacing w:val="14"/>
          <w:sz w:val="24"/>
          <w:szCs w:val="24"/>
          <w:highlight w:val="none"/>
        </w:rPr>
        <w:t>甲方提供的传真交易单据具有与原件同等效力。</w:t>
      </w:r>
    </w:p>
    <w:p>
      <w:pPr>
        <w:spacing w:line="360" w:lineRule="auto"/>
        <w:ind w:left="0" w:firstLine="528" w:firstLineChars="200"/>
        <w:rPr>
          <w:rFonts w:hint="eastAsia" w:ascii="仿宋" w:hAnsi="仿宋" w:eastAsia="仿宋" w:cs="仿宋"/>
          <w:spacing w:val="11"/>
          <w:position w:val="1"/>
          <w:sz w:val="24"/>
          <w:szCs w:val="24"/>
          <w:highlight w:val="none"/>
        </w:rPr>
      </w:pPr>
      <w:r>
        <w:rPr>
          <w:rFonts w:hint="eastAsia" w:ascii="仿宋" w:hAnsi="仿宋" w:eastAsia="仿宋" w:cs="仿宋"/>
          <w:spacing w:val="12"/>
          <w:position w:val="1"/>
          <w:sz w:val="24"/>
          <w:szCs w:val="24"/>
          <w:highlight w:val="none"/>
          <w:lang w:val="en-US" w:eastAsia="zh-CN"/>
        </w:rPr>
        <w:t>3</w:t>
      </w:r>
      <w:r>
        <w:rPr>
          <w:rFonts w:hint="eastAsia" w:ascii="仿宋" w:hAnsi="仿宋" w:eastAsia="仿宋" w:cs="仿宋"/>
          <w:spacing w:val="12"/>
          <w:position w:val="1"/>
          <w:sz w:val="24"/>
          <w:szCs w:val="24"/>
          <w:highlight w:val="none"/>
        </w:rPr>
        <w:t>、交易提示</w:t>
      </w:r>
      <w:r>
        <w:rPr>
          <w:rFonts w:hint="eastAsia" w:ascii="仿宋" w:hAnsi="仿宋" w:eastAsia="仿宋" w:cs="仿宋"/>
          <w:spacing w:val="11"/>
          <w:position w:val="1"/>
          <w:sz w:val="24"/>
          <w:szCs w:val="24"/>
          <w:highlight w:val="none"/>
        </w:rPr>
        <w:t>：</w:t>
      </w:r>
    </w:p>
    <w:p>
      <w:pPr>
        <w:numPr>
          <w:ilvl w:val="-1"/>
          <w:numId w:val="0"/>
        </w:numPr>
        <w:spacing w:line="360" w:lineRule="auto"/>
        <w:ind w:firstLine="540" w:firstLineChars="200"/>
        <w:rPr>
          <w:rFonts w:hint="eastAsia" w:ascii="仿宋" w:hAnsi="仿宋" w:eastAsia="仿宋" w:cs="仿宋"/>
          <w:kern w:val="0"/>
          <w:sz w:val="24"/>
          <w:szCs w:val="24"/>
          <w:highlight w:val="none"/>
        </w:rPr>
      </w:pPr>
      <w:r>
        <w:rPr>
          <w:rFonts w:hint="eastAsia" w:ascii="仿宋" w:hAnsi="仿宋" w:eastAsia="仿宋" w:cs="仿宋"/>
          <w:spacing w:val="15"/>
          <w:sz w:val="24"/>
          <w:szCs w:val="24"/>
          <w:highlight w:val="none"/>
        </w:rPr>
        <w:t>(1)</w:t>
      </w:r>
      <w:r>
        <w:rPr>
          <w:rFonts w:hint="eastAsia" w:ascii="仿宋" w:hAnsi="仿宋" w:eastAsia="仿宋" w:cs="仿宋"/>
          <w:sz w:val="24"/>
          <w:szCs w:val="24"/>
          <w:highlight w:val="none"/>
        </w:rPr>
        <w:t>甲方</w:t>
      </w:r>
      <w:r>
        <w:rPr>
          <w:rFonts w:hint="eastAsia" w:ascii="仿宋" w:hAnsi="仿宋" w:eastAsia="仿宋" w:cs="仿宋"/>
          <w:sz w:val="24"/>
          <w:szCs w:val="24"/>
          <w:highlight w:val="none"/>
          <w:lang w:val="en-US" w:eastAsia="zh-CN"/>
        </w:rPr>
        <w:t>采用传真方式提交认购、申购、赎回、基金转换、撤销交易申请的，</w:t>
      </w:r>
      <w:r>
        <w:rPr>
          <w:rFonts w:hint="eastAsia" w:ascii="仿宋" w:hAnsi="仿宋" w:eastAsia="仿宋" w:cs="仿宋"/>
          <w:sz w:val="24"/>
          <w:szCs w:val="24"/>
          <w:highlight w:val="none"/>
        </w:rPr>
        <w:t>应在指定的交易时间内传真至乙方，甲方交易的时间以乙方传真系统记录的收到传真时间为准，</w:t>
      </w:r>
      <w:r>
        <w:rPr>
          <w:rFonts w:hint="eastAsia" w:ascii="仿宋" w:hAnsi="仿宋" w:eastAsia="仿宋" w:cs="仿宋"/>
          <w:kern w:val="0"/>
          <w:sz w:val="24"/>
          <w:szCs w:val="24"/>
          <w:highlight w:val="none"/>
        </w:rPr>
        <w:t>申请单须于申请之日起的3个工作日内寄至乙方。</w:t>
      </w:r>
    </w:p>
    <w:p>
      <w:pPr>
        <w:numPr>
          <w:ilvl w:val="-1"/>
          <w:numId w:val="0"/>
        </w:num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乙方根据甲方传真载明的印鉴和授权经办人签字作为判断传真交易对方的依据。凡传真载明印鉴与甲方留存印鉴和授权经办人签字表面相符的进行的一切交易，均视为甲方亲自办理，因此而产生的一切后果均由甲方承担。</w:t>
      </w:r>
    </w:p>
    <w:p>
      <w:pPr>
        <w:numPr>
          <w:ilvl w:val="-1"/>
          <w:numId w:val="0"/>
        </w:num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甲方发出传真后，应主动向乙方进行电话确认传真申请内容事宜。乙方人员也可与甲方的授权经办人通过其预留电话号码电话确认交易内容，但该确认电话并不构成乙方的义务。如出现传真印鉴及/或授权经办人签字存在瑕疵或其他导致乙方对传真件的真实性存在疑虑的情况，且甲方未主动向乙方进行电话确认的，乙方有权不受理该笔传真交易。</w:t>
      </w:r>
    </w:p>
    <w:p>
      <w:pPr>
        <w:numPr>
          <w:ilvl w:val="-1"/>
          <w:numId w:val="0"/>
        </w:num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如乙方未收到、未全部、未及时收到、或接收到的甲方传真信息不准确、不完整、无法识别或甲方违反法律法规、基金合同或乙方业务规则等使乙方无法执行的，乙方可不执行并对此不承担法律责任。</w:t>
      </w:r>
    </w:p>
    <w:p>
      <w:pPr>
        <w:numPr>
          <w:ilvl w:val="-1"/>
          <w:numId w:val="0"/>
        </w:num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乙方因不可预期的设备故障、占线、线路拥塞、传输不良、通讯中断、断电、计算机或传真系统故障、自然灾害、其他不可抗力等因素导致无法接收、无法处理、延迟接收或迟延处理甲方的申请，乙方不承担任何经济和法律责任。</w:t>
      </w:r>
    </w:p>
    <w:p>
      <w:pPr>
        <w:numPr>
          <w:ilvl w:val="-1"/>
          <w:numId w:val="0"/>
        </w:numPr>
        <w:spacing w:line="360" w:lineRule="auto"/>
        <w:ind w:firstLine="523" w:firstLineChars="0"/>
        <w:rPr>
          <w:rFonts w:hint="eastAsia" w:ascii="仿宋" w:hAnsi="仿宋" w:eastAsia="仿宋" w:cs="仿宋"/>
          <w:sz w:val="24"/>
          <w:szCs w:val="24"/>
          <w:highlight w:val="none"/>
        </w:rPr>
      </w:pPr>
      <w:r>
        <w:rPr>
          <w:rFonts w:hint="eastAsia" w:ascii="仿宋" w:hAnsi="仿宋" w:eastAsia="仿宋" w:cs="仿宋"/>
          <w:spacing w:val="15"/>
          <w:sz w:val="24"/>
          <w:szCs w:val="24"/>
          <w:highlight w:val="none"/>
          <w:lang w:eastAsia="zh-CN"/>
        </w:rPr>
        <w:t>（</w:t>
      </w:r>
      <w:r>
        <w:rPr>
          <w:rFonts w:hint="eastAsia" w:ascii="仿宋" w:hAnsi="仿宋" w:eastAsia="仿宋" w:cs="仿宋"/>
          <w:spacing w:val="15"/>
          <w:sz w:val="24"/>
          <w:szCs w:val="24"/>
          <w:highlight w:val="none"/>
          <w:lang w:val="en-US" w:eastAsia="zh-CN"/>
        </w:rPr>
        <w:t>2</w:t>
      </w:r>
      <w:r>
        <w:rPr>
          <w:rFonts w:hint="eastAsia" w:ascii="仿宋" w:hAnsi="仿宋" w:eastAsia="仿宋" w:cs="仿宋"/>
          <w:spacing w:val="15"/>
          <w:sz w:val="24"/>
          <w:szCs w:val="24"/>
          <w:highlight w:val="none"/>
          <w:lang w:eastAsia="zh-CN"/>
        </w:rPr>
        <w:t>）</w:t>
      </w:r>
      <w:r>
        <w:rPr>
          <w:rFonts w:hint="eastAsia" w:ascii="仿宋" w:hAnsi="仿宋" w:eastAsia="仿宋" w:cs="仿宋"/>
          <w:spacing w:val="15"/>
          <w:sz w:val="24"/>
          <w:szCs w:val="24"/>
          <w:highlight w:val="none"/>
        </w:rPr>
        <w:t>乙方可能为确认基金交易申请的真实性与甲方电话联系。甲方</w:t>
      </w:r>
      <w:r>
        <w:rPr>
          <w:rFonts w:hint="eastAsia" w:ascii="仿宋" w:hAnsi="仿宋" w:eastAsia="仿宋" w:cs="仿宋"/>
          <w:spacing w:val="9"/>
          <w:sz w:val="24"/>
          <w:szCs w:val="24"/>
          <w:highlight w:val="none"/>
        </w:rPr>
        <w:t>应</w:t>
      </w:r>
      <w:r>
        <w:rPr>
          <w:rFonts w:hint="eastAsia" w:ascii="仿宋" w:hAnsi="仿宋" w:eastAsia="仿宋" w:cs="仿宋"/>
          <w:spacing w:val="22"/>
          <w:sz w:val="24"/>
          <w:szCs w:val="24"/>
          <w:highlight w:val="none"/>
        </w:rPr>
        <w:t>预</w:t>
      </w:r>
      <w:r>
        <w:rPr>
          <w:rFonts w:hint="eastAsia" w:ascii="仿宋" w:hAnsi="仿宋" w:eastAsia="仿宋" w:cs="仿宋"/>
          <w:spacing w:val="17"/>
          <w:sz w:val="24"/>
          <w:szCs w:val="24"/>
          <w:highlight w:val="none"/>
        </w:rPr>
        <w:t>留真实有效的电话号码，如无法通过电话确认交易申请的真实性，乙方有</w:t>
      </w:r>
      <w:r>
        <w:rPr>
          <w:rFonts w:hint="eastAsia" w:ascii="仿宋" w:hAnsi="仿宋" w:eastAsia="仿宋" w:cs="仿宋"/>
          <w:spacing w:val="22"/>
          <w:sz w:val="24"/>
          <w:szCs w:val="24"/>
          <w:highlight w:val="none"/>
        </w:rPr>
        <w:t>权</w:t>
      </w:r>
      <w:r>
        <w:rPr>
          <w:rFonts w:hint="eastAsia" w:ascii="仿宋" w:hAnsi="仿宋" w:eastAsia="仿宋" w:cs="仿宋"/>
          <w:spacing w:val="17"/>
          <w:sz w:val="24"/>
          <w:szCs w:val="24"/>
          <w:highlight w:val="none"/>
        </w:rPr>
        <w:t>不受理该笔交易。乙方可能对双方电话通话内容进行录音，录音内容作为</w:t>
      </w:r>
      <w:r>
        <w:rPr>
          <w:rFonts w:hint="eastAsia" w:ascii="仿宋" w:hAnsi="仿宋" w:eastAsia="仿宋" w:cs="仿宋"/>
          <w:spacing w:val="26"/>
          <w:sz w:val="24"/>
          <w:szCs w:val="24"/>
          <w:highlight w:val="none"/>
        </w:rPr>
        <w:t>日</w:t>
      </w:r>
      <w:r>
        <w:rPr>
          <w:rFonts w:hint="eastAsia" w:ascii="仿宋" w:hAnsi="仿宋" w:eastAsia="仿宋" w:cs="仿宋"/>
          <w:spacing w:val="21"/>
          <w:sz w:val="24"/>
          <w:szCs w:val="24"/>
          <w:highlight w:val="none"/>
        </w:rPr>
        <w:t>后核查的依据，并且甲方特此同意乙方对电话语音的录制，认可该电话记</w:t>
      </w:r>
      <w:r>
        <w:rPr>
          <w:rFonts w:hint="eastAsia" w:ascii="仿宋" w:hAnsi="仿宋" w:eastAsia="仿宋" w:cs="仿宋"/>
          <w:spacing w:val="26"/>
          <w:sz w:val="24"/>
          <w:szCs w:val="24"/>
          <w:highlight w:val="none"/>
        </w:rPr>
        <w:t>录</w:t>
      </w:r>
      <w:r>
        <w:rPr>
          <w:rFonts w:hint="eastAsia" w:ascii="仿宋" w:hAnsi="仿宋" w:eastAsia="仿宋" w:cs="仿宋"/>
          <w:spacing w:val="21"/>
          <w:sz w:val="24"/>
          <w:szCs w:val="24"/>
          <w:highlight w:val="none"/>
        </w:rPr>
        <w:t>是双方交易真实有效的证据，在任何司法程序中不对该电话记录提出任何</w:t>
      </w:r>
      <w:r>
        <w:rPr>
          <w:rFonts w:hint="eastAsia" w:ascii="仿宋" w:hAnsi="仿宋" w:eastAsia="仿宋" w:cs="仿宋"/>
          <w:spacing w:val="12"/>
          <w:sz w:val="24"/>
          <w:szCs w:val="24"/>
          <w:highlight w:val="none"/>
        </w:rPr>
        <w:t>形式的质疑。</w:t>
      </w:r>
    </w:p>
    <w:p>
      <w:pPr>
        <w:spacing w:before="0" w:line="360" w:lineRule="auto"/>
        <w:ind w:left="0" w:right="0" w:firstLine="522"/>
        <w:rPr>
          <w:rFonts w:hint="eastAsia" w:ascii="仿宋" w:hAnsi="仿宋" w:eastAsia="仿宋" w:cs="仿宋"/>
          <w:sz w:val="24"/>
          <w:szCs w:val="24"/>
          <w:highlight w:val="none"/>
        </w:rPr>
      </w:pPr>
      <w:r>
        <w:rPr>
          <w:rFonts w:hint="eastAsia" w:ascii="仿宋" w:hAnsi="仿宋" w:eastAsia="仿宋" w:cs="仿宋"/>
          <w:spacing w:val="27"/>
          <w:sz w:val="24"/>
          <w:szCs w:val="24"/>
          <w:highlight w:val="none"/>
        </w:rPr>
        <w:t>(</w:t>
      </w:r>
      <w:r>
        <w:rPr>
          <w:rFonts w:hint="eastAsia" w:ascii="仿宋" w:hAnsi="仿宋" w:eastAsia="仿宋" w:cs="仿宋"/>
          <w:spacing w:val="27"/>
          <w:sz w:val="24"/>
          <w:szCs w:val="24"/>
          <w:highlight w:val="none"/>
          <w:lang w:val="en-US" w:eastAsia="zh-CN"/>
        </w:rPr>
        <w:t>3</w:t>
      </w:r>
      <w:r>
        <w:rPr>
          <w:rFonts w:hint="eastAsia" w:ascii="仿宋" w:hAnsi="仿宋" w:eastAsia="仿宋" w:cs="仿宋"/>
          <w:spacing w:val="27"/>
          <w:sz w:val="24"/>
          <w:szCs w:val="24"/>
          <w:highlight w:val="none"/>
        </w:rPr>
        <w:t>)各类基金业务申请的最终确认方为基金管理人注册登记中心或基</w:t>
      </w:r>
      <w:r>
        <w:rPr>
          <w:rFonts w:hint="eastAsia" w:ascii="仿宋" w:hAnsi="仿宋" w:eastAsia="仿宋" w:cs="仿宋"/>
          <w:spacing w:val="21"/>
          <w:sz w:val="24"/>
          <w:szCs w:val="24"/>
          <w:highlight w:val="none"/>
        </w:rPr>
        <w:t>金</w:t>
      </w:r>
      <w:r>
        <w:rPr>
          <w:rFonts w:hint="eastAsia" w:ascii="仿宋" w:hAnsi="仿宋" w:eastAsia="仿宋" w:cs="仿宋"/>
          <w:spacing w:val="17"/>
          <w:sz w:val="24"/>
          <w:szCs w:val="24"/>
          <w:highlight w:val="none"/>
        </w:rPr>
        <w:t>管理人委托的注册登记机构。甲方的委托内容以基金管理人注册登记中心</w:t>
      </w:r>
      <w:r>
        <w:rPr>
          <w:rFonts w:hint="eastAsia" w:ascii="仿宋" w:hAnsi="仿宋" w:eastAsia="仿宋" w:cs="仿宋"/>
          <w:spacing w:val="25"/>
          <w:sz w:val="24"/>
          <w:szCs w:val="24"/>
          <w:highlight w:val="none"/>
        </w:rPr>
        <w:t>或</w:t>
      </w:r>
      <w:r>
        <w:rPr>
          <w:rFonts w:hint="eastAsia" w:ascii="仿宋" w:hAnsi="仿宋" w:eastAsia="仿宋" w:cs="仿宋"/>
          <w:spacing w:val="21"/>
          <w:sz w:val="24"/>
          <w:szCs w:val="24"/>
          <w:highlight w:val="none"/>
        </w:rPr>
        <w:t>基金管理人委托的注册登记机构的系统记录资料为准，成交与否以交易确</w:t>
      </w:r>
      <w:r>
        <w:rPr>
          <w:rFonts w:hint="eastAsia" w:ascii="仿宋" w:hAnsi="仿宋" w:eastAsia="仿宋" w:cs="仿宋"/>
          <w:spacing w:val="11"/>
          <w:sz w:val="24"/>
          <w:szCs w:val="24"/>
          <w:highlight w:val="none"/>
        </w:rPr>
        <w:t>认单为准</w:t>
      </w:r>
      <w:r>
        <w:rPr>
          <w:rFonts w:hint="eastAsia" w:ascii="仿宋" w:hAnsi="仿宋" w:eastAsia="仿宋" w:cs="仿宋"/>
          <w:spacing w:val="10"/>
          <w:sz w:val="24"/>
          <w:szCs w:val="24"/>
          <w:highlight w:val="none"/>
        </w:rPr>
        <w:t>。</w:t>
      </w:r>
    </w:p>
    <w:p>
      <w:pPr>
        <w:spacing w:before="0" w:line="360" w:lineRule="auto"/>
        <w:ind w:left="0" w:right="0" w:firstLine="523"/>
        <w:rPr>
          <w:rFonts w:hint="eastAsia" w:ascii="仿宋" w:hAnsi="仿宋" w:eastAsia="仿宋" w:cs="仿宋"/>
          <w:spacing w:val="14"/>
          <w:sz w:val="24"/>
          <w:szCs w:val="24"/>
          <w:highlight w:val="none"/>
        </w:rPr>
      </w:pPr>
      <w:r>
        <w:rPr>
          <w:rFonts w:hint="eastAsia" w:ascii="仿宋" w:hAnsi="仿宋" w:eastAsia="仿宋" w:cs="仿宋"/>
          <w:spacing w:val="27"/>
          <w:sz w:val="24"/>
          <w:szCs w:val="24"/>
          <w:highlight w:val="none"/>
        </w:rPr>
        <w:t>(</w:t>
      </w:r>
      <w:r>
        <w:rPr>
          <w:rFonts w:hint="eastAsia" w:ascii="仿宋" w:hAnsi="仿宋" w:eastAsia="仿宋" w:cs="仿宋"/>
          <w:spacing w:val="27"/>
          <w:sz w:val="24"/>
          <w:szCs w:val="24"/>
          <w:highlight w:val="none"/>
          <w:lang w:val="en-US" w:eastAsia="zh-CN"/>
        </w:rPr>
        <w:t>4</w:t>
      </w:r>
      <w:r>
        <w:rPr>
          <w:rFonts w:hint="eastAsia" w:ascii="仿宋" w:hAnsi="仿宋" w:eastAsia="仿宋" w:cs="仿宋"/>
          <w:spacing w:val="27"/>
          <w:sz w:val="24"/>
          <w:szCs w:val="24"/>
          <w:highlight w:val="none"/>
        </w:rPr>
        <w:t>)甲方通过网上交易的数额限制以乙方及基金管理人等相关机构的</w:t>
      </w:r>
      <w:r>
        <w:rPr>
          <w:rFonts w:hint="eastAsia" w:ascii="仿宋" w:hAnsi="仿宋" w:eastAsia="仿宋" w:cs="仿宋"/>
          <w:spacing w:val="14"/>
          <w:sz w:val="24"/>
          <w:szCs w:val="24"/>
          <w:highlight w:val="none"/>
        </w:rPr>
        <w:t>业务规则规定为准。</w:t>
      </w:r>
    </w:p>
    <w:p>
      <w:pPr>
        <w:spacing w:line="360" w:lineRule="auto"/>
        <w:ind w:left="0" w:firstLine="523"/>
        <w:rPr>
          <w:rFonts w:hint="eastAsia" w:ascii="仿宋" w:hAnsi="仿宋" w:eastAsia="仿宋" w:cs="仿宋"/>
          <w:spacing w:val="21"/>
          <w:sz w:val="24"/>
          <w:szCs w:val="24"/>
          <w:highlight w:val="none"/>
        </w:rPr>
      </w:pPr>
      <w:r>
        <w:rPr>
          <w:rFonts w:hint="eastAsia" w:ascii="仿宋" w:hAnsi="仿宋" w:eastAsia="仿宋" w:cs="仿宋"/>
          <w:spacing w:val="28"/>
          <w:sz w:val="24"/>
          <w:szCs w:val="24"/>
          <w:highlight w:val="none"/>
        </w:rPr>
        <w:t>(</w:t>
      </w:r>
      <w:r>
        <w:rPr>
          <w:rFonts w:hint="eastAsia" w:ascii="仿宋" w:hAnsi="仿宋" w:eastAsia="仿宋" w:cs="仿宋"/>
          <w:spacing w:val="28"/>
          <w:sz w:val="24"/>
          <w:szCs w:val="24"/>
          <w:highlight w:val="none"/>
          <w:lang w:val="en-US" w:eastAsia="zh-CN"/>
        </w:rPr>
        <w:t>5</w:t>
      </w:r>
      <w:r>
        <w:rPr>
          <w:rFonts w:hint="eastAsia" w:ascii="仿宋" w:hAnsi="仿宋" w:eastAsia="仿宋" w:cs="仿宋"/>
          <w:spacing w:val="21"/>
          <w:sz w:val="24"/>
          <w:szCs w:val="24"/>
          <w:highlight w:val="none"/>
        </w:rPr>
        <w:t>)委托受理时间提示：</w:t>
      </w:r>
    </w:p>
    <w:p>
      <w:pPr>
        <w:numPr>
          <w:ilvl w:val="0"/>
          <w:numId w:val="0"/>
        </w:numPr>
        <w:spacing w:before="0" w:line="360" w:lineRule="auto"/>
        <w:ind w:left="0" w:right="0" w:firstLine="497"/>
        <w:rPr>
          <w:rFonts w:hint="eastAsia" w:ascii="仿宋" w:hAnsi="仿宋" w:eastAsia="仿宋" w:cs="仿宋"/>
          <w:spacing w:val="14"/>
          <w:sz w:val="24"/>
          <w:szCs w:val="24"/>
          <w:highlight w:val="none"/>
        </w:rPr>
      </w:pPr>
      <w:r>
        <w:rPr>
          <w:rFonts w:hint="eastAsia" w:ascii="仿宋" w:hAnsi="仿宋" w:eastAsia="仿宋" w:cs="仿宋"/>
          <w:spacing w:val="22"/>
          <w:sz w:val="24"/>
          <w:szCs w:val="24"/>
          <w:highlight w:val="none"/>
        </w:rPr>
        <w:t>交易</w:t>
      </w:r>
      <w:r>
        <w:rPr>
          <w:rFonts w:hint="eastAsia" w:ascii="仿宋" w:hAnsi="仿宋" w:eastAsia="仿宋" w:cs="仿宋"/>
          <w:spacing w:val="15"/>
          <w:sz w:val="24"/>
          <w:szCs w:val="24"/>
          <w:highlight w:val="none"/>
        </w:rPr>
        <w:t>日</w:t>
      </w:r>
      <w:r>
        <w:rPr>
          <w:rFonts w:hint="eastAsia" w:ascii="仿宋" w:hAnsi="仿宋" w:eastAsia="仿宋" w:cs="仿宋"/>
          <w:spacing w:val="11"/>
          <w:sz w:val="24"/>
          <w:szCs w:val="24"/>
          <w:highlight w:val="none"/>
        </w:rPr>
        <w:t>委托申请的受理截止时间为15：00</w:t>
      </w:r>
      <w:r>
        <w:rPr>
          <w:rFonts w:hint="eastAsia" w:ascii="仿宋" w:hAnsi="仿宋" w:eastAsia="仿宋" w:cs="仿宋"/>
          <w:spacing w:val="11"/>
          <w:sz w:val="24"/>
          <w:szCs w:val="24"/>
          <w:highlight w:val="none"/>
          <w:lang w:eastAsia="zh-CN"/>
        </w:rPr>
        <w:t>；</w:t>
      </w:r>
      <w:r>
        <w:rPr>
          <w:rFonts w:hint="eastAsia" w:ascii="仿宋" w:hAnsi="仿宋" w:eastAsia="仿宋" w:cs="仿宋"/>
          <w:spacing w:val="14"/>
          <w:sz w:val="24"/>
          <w:szCs w:val="24"/>
          <w:highlight w:val="none"/>
        </w:rPr>
        <w:t>采用传真方式提交交易申请的，</w:t>
      </w:r>
      <w:r>
        <w:rPr>
          <w:rFonts w:hint="eastAsia" w:ascii="仿宋" w:hAnsi="仿宋" w:eastAsia="仿宋" w:cs="仿宋"/>
          <w:kern w:val="0"/>
          <w:sz w:val="24"/>
          <w:szCs w:val="24"/>
          <w:highlight w:val="none"/>
        </w:rPr>
        <w:t>每个交易日传真最晚送达时间为中午12:00</w:t>
      </w:r>
      <w:r>
        <w:rPr>
          <w:rFonts w:hint="eastAsia" w:ascii="仿宋" w:hAnsi="仿宋" w:eastAsia="仿宋" w:cs="仿宋"/>
          <w:kern w:val="0"/>
          <w:sz w:val="24"/>
          <w:szCs w:val="24"/>
          <w:highlight w:val="none"/>
          <w:lang w:val="en-US" w:eastAsia="zh-CN"/>
        </w:rPr>
        <w:t>且</w:t>
      </w:r>
      <w:r>
        <w:rPr>
          <w:rFonts w:hint="eastAsia" w:ascii="仿宋" w:hAnsi="仿宋" w:eastAsia="仿宋" w:cs="仿宋"/>
          <w:kern w:val="0"/>
          <w:sz w:val="24"/>
          <w:szCs w:val="24"/>
          <w:highlight w:val="none"/>
        </w:rPr>
        <w:t>需于交易时间内将认购/申购金额划付至乙方指定账户</w:t>
      </w:r>
      <w:r>
        <w:rPr>
          <w:rFonts w:hint="eastAsia" w:ascii="仿宋" w:hAnsi="仿宋" w:eastAsia="仿宋" w:cs="仿宋"/>
          <w:spacing w:val="11"/>
          <w:sz w:val="24"/>
          <w:szCs w:val="24"/>
          <w:highlight w:val="none"/>
        </w:rPr>
        <w:t>。如果甲方委托申请</w:t>
      </w:r>
      <w:r>
        <w:rPr>
          <w:rFonts w:hint="eastAsia" w:ascii="仿宋" w:hAnsi="仿宋" w:eastAsia="仿宋" w:cs="仿宋"/>
          <w:spacing w:val="11"/>
          <w:sz w:val="24"/>
          <w:szCs w:val="24"/>
          <w:highlight w:val="none"/>
          <w:lang w:val="en-US" w:eastAsia="zh-CN"/>
        </w:rPr>
        <w:t>或传真送达</w:t>
      </w:r>
      <w:r>
        <w:rPr>
          <w:rFonts w:hint="eastAsia" w:ascii="仿宋" w:hAnsi="仿宋" w:eastAsia="仿宋" w:cs="仿宋"/>
          <w:spacing w:val="11"/>
          <w:sz w:val="24"/>
          <w:szCs w:val="24"/>
          <w:highlight w:val="none"/>
        </w:rPr>
        <w:t>的时间超</w:t>
      </w:r>
      <w:r>
        <w:rPr>
          <w:rFonts w:hint="eastAsia" w:ascii="仿宋" w:hAnsi="仿宋" w:eastAsia="仿宋" w:cs="仿宋"/>
          <w:spacing w:val="32"/>
          <w:sz w:val="24"/>
          <w:szCs w:val="24"/>
          <w:highlight w:val="none"/>
        </w:rPr>
        <w:t>出</w:t>
      </w:r>
      <w:r>
        <w:rPr>
          <w:rFonts w:hint="eastAsia" w:ascii="仿宋" w:hAnsi="仿宋" w:eastAsia="仿宋" w:cs="仿宋"/>
          <w:spacing w:val="19"/>
          <w:sz w:val="24"/>
          <w:szCs w:val="24"/>
          <w:highlight w:val="none"/>
        </w:rPr>
        <w:t>上</w:t>
      </w:r>
      <w:r>
        <w:rPr>
          <w:rFonts w:hint="eastAsia" w:ascii="仿宋" w:hAnsi="仿宋" w:eastAsia="仿宋" w:cs="仿宋"/>
          <w:spacing w:val="16"/>
          <w:sz w:val="24"/>
          <w:szCs w:val="24"/>
          <w:highlight w:val="none"/>
        </w:rPr>
        <w:t>述截止时间，则乙方视甲方的委托申请为下一个交易日的申请。申请时</w:t>
      </w:r>
      <w:r>
        <w:rPr>
          <w:rFonts w:hint="eastAsia" w:ascii="仿宋" w:hAnsi="仿宋" w:eastAsia="仿宋" w:cs="仿宋"/>
          <w:spacing w:val="18"/>
          <w:sz w:val="24"/>
          <w:szCs w:val="24"/>
          <w:highlight w:val="none"/>
        </w:rPr>
        <w:t>间</w:t>
      </w:r>
      <w:r>
        <w:rPr>
          <w:rFonts w:hint="eastAsia" w:ascii="仿宋" w:hAnsi="仿宋" w:eastAsia="仿宋" w:cs="仿宋"/>
          <w:spacing w:val="14"/>
          <w:sz w:val="24"/>
          <w:szCs w:val="24"/>
          <w:highlight w:val="none"/>
        </w:rPr>
        <w:t>以乙方系统自动记载时间为准。</w:t>
      </w:r>
    </w:p>
    <w:p>
      <w:pPr>
        <w:spacing w:line="360" w:lineRule="auto"/>
        <w:ind w:firstLine="480" w:firstLineChars="200"/>
        <w:outlineLvl w:val="9"/>
        <w:rPr>
          <w:rFonts w:hint="eastAsia" w:ascii="仿宋" w:hAnsi="仿宋" w:eastAsia="仿宋" w:cs="仿宋"/>
          <w:b w:val="0"/>
          <w:bCs w:val="0"/>
          <w:sz w:val="24"/>
          <w:szCs w:val="24"/>
          <w:highlight w:val="none"/>
          <w:lang w:val="en-US" w:eastAsia="zh-CN" w:bidi="ar"/>
        </w:rPr>
      </w:pPr>
      <w:r>
        <w:rPr>
          <w:rFonts w:hint="eastAsia" w:ascii="仿宋" w:hAnsi="仿宋" w:eastAsia="仿宋" w:cs="仿宋"/>
          <w:b w:val="0"/>
          <w:bCs w:val="0"/>
          <w:sz w:val="24"/>
          <w:szCs w:val="24"/>
          <w:highlight w:val="none"/>
          <w:lang w:val="en-US" w:eastAsia="zh-CN" w:bidi="ar"/>
        </w:rPr>
        <w:t>甲方T日提交的有效交易申请，乙方将不晚于T+2日反馈受理结果。</w:t>
      </w:r>
    </w:p>
    <w:p>
      <w:pPr>
        <w:spacing w:beforeAutospacing="0" w:afterAutospacing="0" w:line="360" w:lineRule="auto"/>
        <w:ind w:firstLine="480" w:firstLineChars="200"/>
        <w:rPr>
          <w:rFonts w:hint="eastAsia" w:ascii="仿宋" w:hAnsi="仿宋" w:eastAsia="仿宋" w:cs="仿宋"/>
          <w:spacing w:val="0"/>
          <w:sz w:val="24"/>
          <w:szCs w:val="24"/>
          <w:highlight w:val="none"/>
          <w:lang w:val="en-US" w:eastAsia="zh-CN" w:bidi="ar"/>
        </w:rPr>
      </w:pPr>
      <w:r>
        <w:rPr>
          <w:rFonts w:hint="eastAsia" w:ascii="仿宋" w:hAnsi="仿宋" w:eastAsia="仿宋" w:cs="仿宋"/>
          <w:b w:val="0"/>
          <w:bCs w:val="0"/>
          <w:sz w:val="24"/>
          <w:szCs w:val="24"/>
          <w:highlight w:val="none"/>
          <w:lang w:val="en-US" w:eastAsia="zh-CN" w:bidi="ar"/>
        </w:rPr>
        <w:t>甲方T日提交的有效交易申请，且将资金转至乙方募集账户后，因自身原因，造成交易确认失败，包括但不限于：资料有误、交易反悔、回访未通过、认购金额与打款金额不符、超出乙方规定的交易时间等情形，乙方将不晚于T+2日进行退款处理，并向银行发送清算指令，具体到账时间以银行处理时间为准。因上述原因产生损失的，乙方不承担任何责任。</w:t>
      </w:r>
    </w:p>
    <w:p>
      <w:pPr>
        <w:keepNext w:val="0"/>
        <w:keepLines w:val="0"/>
        <w:widowControl/>
        <w:suppressLineNumbers w:val="0"/>
        <w:spacing w:line="360" w:lineRule="auto"/>
        <w:ind w:firstLine="480" w:firstLineChars="200"/>
        <w:jc w:val="left"/>
        <w:rPr>
          <w:rFonts w:hint="eastAsia" w:ascii="仿宋" w:hAnsi="仿宋" w:eastAsia="仿宋" w:cs="仿宋"/>
          <w:sz w:val="24"/>
          <w:szCs w:val="24"/>
          <w:highlight w:val="none"/>
          <w:lang w:val="en-US" w:eastAsia="zh-CN" w:bidi="ar"/>
        </w:rPr>
      </w:pPr>
      <w:r>
        <w:rPr>
          <w:rFonts w:hint="eastAsia" w:ascii="仿宋" w:hAnsi="仿宋" w:eastAsia="仿宋" w:cs="仿宋"/>
          <w:b w:val="0"/>
          <w:bCs w:val="0"/>
          <w:sz w:val="24"/>
          <w:szCs w:val="24"/>
          <w:highlight w:val="none"/>
          <w:lang w:val="en-US" w:eastAsia="zh-CN" w:bidi="ar"/>
        </w:rPr>
        <w:t>（6）</w:t>
      </w:r>
      <w:r>
        <w:rPr>
          <w:rFonts w:hint="eastAsia" w:ascii="仿宋" w:hAnsi="仿宋" w:eastAsia="仿宋" w:cs="仿宋"/>
          <w:snapToGrid w:val="0"/>
          <w:color w:val="000000"/>
          <w:kern w:val="0"/>
          <w:sz w:val="24"/>
          <w:szCs w:val="24"/>
          <w:highlight w:val="none"/>
          <w:lang w:val="en-US" w:eastAsia="zh-CN" w:bidi="ar"/>
        </w:rPr>
        <w:t>注册登记机构的基金赎回、分红、退款交易等资金由乙方监督银行原路划拨至甲方的资金结算账户。</w:t>
      </w:r>
    </w:p>
    <w:p>
      <w:pPr>
        <w:spacing w:beforeAutospacing="0" w:afterAutospacing="0" w:line="360" w:lineRule="auto"/>
        <w:ind w:firstLine="480" w:firstLineChars="200"/>
        <w:rPr>
          <w:rFonts w:hint="eastAsia" w:ascii="仿宋" w:hAnsi="仿宋" w:eastAsia="仿宋" w:cs="仿宋"/>
          <w:b w:val="0"/>
          <w:bCs w:val="0"/>
          <w:sz w:val="24"/>
          <w:szCs w:val="24"/>
          <w:highlight w:val="none"/>
          <w:lang w:eastAsia="zh-CN"/>
        </w:rPr>
      </w:pPr>
      <w:r>
        <w:rPr>
          <w:rFonts w:hint="eastAsia" w:ascii="仿宋" w:hAnsi="仿宋" w:eastAsia="仿宋" w:cs="仿宋"/>
          <w:snapToGrid w:val="0"/>
          <w:color w:val="000000"/>
          <w:kern w:val="0"/>
          <w:sz w:val="24"/>
          <w:szCs w:val="24"/>
          <w:highlight w:val="none"/>
          <w:lang w:val="en-US" w:eastAsia="zh-CN" w:bidi="ar"/>
        </w:rPr>
        <w:t>如甲方变更资金结算账户信息，需根据乙方要求提供相关变更材料，乙方以变更后的资金结算账户信息为准。因甲方变更资金结算账户信息所导致的法律后果和损失，及对第三方的责任，均由甲方自行承担，与乙方无关。</w:t>
      </w:r>
    </w:p>
    <w:p>
      <w:pPr>
        <w:spacing w:line="360" w:lineRule="auto"/>
        <w:ind w:firstLine="523"/>
        <w:rPr>
          <w:rFonts w:hint="eastAsia" w:ascii="仿宋" w:hAnsi="仿宋" w:eastAsia="仿宋" w:cs="仿宋"/>
          <w:sz w:val="24"/>
          <w:szCs w:val="24"/>
          <w:highlight w:val="none"/>
        </w:rPr>
      </w:pPr>
      <w:r>
        <w:rPr>
          <w:rFonts w:hint="eastAsia" w:ascii="仿宋" w:hAnsi="仿宋" w:eastAsia="仿宋" w:cs="仿宋"/>
          <w:spacing w:val="23"/>
          <w:sz w:val="24"/>
          <w:szCs w:val="24"/>
          <w:highlight w:val="none"/>
        </w:rPr>
        <w:t>(</w:t>
      </w:r>
      <w:r>
        <w:rPr>
          <w:rFonts w:hint="eastAsia" w:ascii="仿宋" w:hAnsi="仿宋" w:eastAsia="仿宋" w:cs="仿宋"/>
          <w:spacing w:val="23"/>
          <w:sz w:val="24"/>
          <w:szCs w:val="24"/>
          <w:highlight w:val="none"/>
          <w:lang w:val="en-US" w:eastAsia="zh-CN"/>
        </w:rPr>
        <w:t>7</w:t>
      </w:r>
      <w:r>
        <w:rPr>
          <w:rFonts w:hint="eastAsia" w:ascii="仿宋" w:hAnsi="仿宋" w:eastAsia="仿宋" w:cs="仿宋"/>
          <w:spacing w:val="22"/>
          <w:sz w:val="24"/>
          <w:szCs w:val="24"/>
          <w:highlight w:val="none"/>
        </w:rPr>
        <w:t>)本协议任意一方(含其员工、关联方、代理人等，以下统称“本</w:t>
      </w:r>
      <w:r>
        <w:rPr>
          <w:rFonts w:hint="eastAsia" w:ascii="仿宋" w:hAnsi="仿宋" w:eastAsia="仿宋" w:cs="仿宋"/>
          <w:spacing w:val="38"/>
          <w:sz w:val="24"/>
          <w:szCs w:val="24"/>
          <w:highlight w:val="none"/>
        </w:rPr>
        <w:t>协</w:t>
      </w:r>
      <w:r>
        <w:rPr>
          <w:rFonts w:hint="eastAsia" w:ascii="仿宋" w:hAnsi="仿宋" w:eastAsia="仿宋" w:cs="仿宋"/>
          <w:spacing w:val="20"/>
          <w:sz w:val="24"/>
          <w:szCs w:val="24"/>
          <w:highlight w:val="none"/>
        </w:rPr>
        <w:t>议任意一方”)不得为获得不正当利益或商业机会进行商业贿赂，不得对</w:t>
      </w:r>
      <w:r>
        <w:rPr>
          <w:rFonts w:hint="eastAsia" w:ascii="仿宋" w:hAnsi="仿宋" w:eastAsia="仿宋" w:cs="仿宋"/>
          <w:spacing w:val="38"/>
          <w:sz w:val="24"/>
          <w:szCs w:val="24"/>
          <w:highlight w:val="none"/>
        </w:rPr>
        <w:t>本</w:t>
      </w:r>
      <w:r>
        <w:rPr>
          <w:rFonts w:hint="eastAsia" w:ascii="仿宋" w:hAnsi="仿宋" w:eastAsia="仿宋" w:cs="仿宋"/>
          <w:spacing w:val="20"/>
          <w:sz w:val="24"/>
          <w:szCs w:val="24"/>
          <w:highlight w:val="none"/>
        </w:rPr>
        <w:t>协议其他方及其员工和员工的家庭成员行贿或输送不当利益(包括但不限</w:t>
      </w:r>
      <w:r>
        <w:rPr>
          <w:rFonts w:hint="eastAsia" w:ascii="仿宋" w:hAnsi="仿宋" w:eastAsia="仿宋" w:cs="仿宋"/>
          <w:spacing w:val="38"/>
          <w:sz w:val="24"/>
          <w:szCs w:val="24"/>
          <w:highlight w:val="none"/>
        </w:rPr>
        <w:t>于</w:t>
      </w:r>
      <w:r>
        <w:rPr>
          <w:rFonts w:hint="eastAsia" w:ascii="仿宋" w:hAnsi="仿宋" w:eastAsia="仿宋" w:cs="仿宋"/>
          <w:spacing w:val="20"/>
          <w:sz w:val="24"/>
          <w:szCs w:val="24"/>
          <w:highlight w:val="none"/>
        </w:rPr>
        <w:t>提供现金、有价证券、支付凭证、物品及就业机会等)，不得给予本协议</w:t>
      </w:r>
      <w:r>
        <w:rPr>
          <w:rFonts w:hint="eastAsia" w:ascii="仿宋" w:hAnsi="仿宋" w:eastAsia="仿宋" w:cs="仿宋"/>
          <w:spacing w:val="38"/>
          <w:sz w:val="24"/>
          <w:szCs w:val="24"/>
          <w:highlight w:val="none"/>
        </w:rPr>
        <w:t>其</w:t>
      </w:r>
      <w:r>
        <w:rPr>
          <w:rFonts w:hint="eastAsia" w:ascii="仿宋" w:hAnsi="仿宋" w:eastAsia="仿宋" w:cs="仿宋"/>
          <w:spacing w:val="20"/>
          <w:sz w:val="24"/>
          <w:szCs w:val="24"/>
          <w:highlight w:val="none"/>
        </w:rPr>
        <w:t>他方及其员工和员工家庭成员不合适的商业礼仪或馈赠(包括但不限于提</w:t>
      </w:r>
      <w:r>
        <w:rPr>
          <w:rFonts w:hint="eastAsia" w:ascii="仿宋" w:hAnsi="仿宋" w:eastAsia="仿宋" w:cs="仿宋"/>
          <w:spacing w:val="38"/>
          <w:sz w:val="24"/>
          <w:szCs w:val="24"/>
          <w:highlight w:val="none"/>
        </w:rPr>
        <w:t>供</w:t>
      </w:r>
      <w:r>
        <w:rPr>
          <w:rFonts w:hint="eastAsia" w:ascii="仿宋" w:hAnsi="仿宋" w:eastAsia="仿宋" w:cs="仿宋"/>
          <w:spacing w:val="20"/>
          <w:sz w:val="24"/>
          <w:szCs w:val="24"/>
          <w:highlight w:val="none"/>
        </w:rPr>
        <w:t>贵重物品、高价值文化礼品、旅游、考察、高规格接待等)，不得从事、</w:t>
      </w:r>
      <w:r>
        <w:rPr>
          <w:rFonts w:hint="eastAsia" w:ascii="仿宋" w:hAnsi="仿宋" w:eastAsia="仿宋" w:cs="仿宋"/>
          <w:spacing w:val="26"/>
          <w:sz w:val="24"/>
          <w:szCs w:val="24"/>
          <w:highlight w:val="none"/>
        </w:rPr>
        <w:t>授</w:t>
      </w:r>
      <w:r>
        <w:rPr>
          <w:rFonts w:hint="eastAsia" w:ascii="仿宋" w:hAnsi="仿宋" w:eastAsia="仿宋" w:cs="仿宋"/>
          <w:spacing w:val="21"/>
          <w:sz w:val="24"/>
          <w:szCs w:val="24"/>
          <w:highlight w:val="none"/>
        </w:rPr>
        <w:t>权或允许从事任何可能造成其自身及其关联方违反任何反商业贿赂法律法</w:t>
      </w:r>
      <w:r>
        <w:rPr>
          <w:rFonts w:hint="eastAsia" w:ascii="仿宋" w:hAnsi="仿宋" w:eastAsia="仿宋" w:cs="仿宋"/>
          <w:spacing w:val="26"/>
          <w:sz w:val="24"/>
          <w:szCs w:val="24"/>
          <w:highlight w:val="none"/>
        </w:rPr>
        <w:t>规</w:t>
      </w:r>
      <w:r>
        <w:rPr>
          <w:rFonts w:hint="eastAsia" w:ascii="仿宋" w:hAnsi="仿宋" w:eastAsia="仿宋" w:cs="仿宋"/>
          <w:spacing w:val="21"/>
          <w:sz w:val="24"/>
          <w:szCs w:val="24"/>
          <w:highlight w:val="none"/>
        </w:rPr>
        <w:t>的行为。如果本协议任意一方违反前述的反商业贿赂的廉洁承诺条款，本</w:t>
      </w:r>
      <w:r>
        <w:rPr>
          <w:rFonts w:hint="eastAsia" w:ascii="仿宋" w:hAnsi="仿宋" w:eastAsia="仿宋" w:cs="仿宋"/>
          <w:spacing w:val="20"/>
          <w:sz w:val="24"/>
          <w:szCs w:val="24"/>
          <w:highlight w:val="none"/>
        </w:rPr>
        <w:t>协议其他方(即守约方)将有权立即单方终止本协议及各方合作关系，并</w:t>
      </w:r>
      <w:r>
        <w:rPr>
          <w:rFonts w:hint="eastAsia" w:ascii="仿宋" w:hAnsi="仿宋" w:eastAsia="仿宋" w:cs="仿宋"/>
          <w:spacing w:val="18"/>
          <w:sz w:val="24"/>
          <w:szCs w:val="24"/>
          <w:highlight w:val="none"/>
        </w:rPr>
        <w:t>有</w:t>
      </w:r>
      <w:r>
        <w:rPr>
          <w:rFonts w:hint="eastAsia" w:ascii="仿宋" w:hAnsi="仿宋" w:eastAsia="仿宋" w:cs="仿宋"/>
          <w:spacing w:val="27"/>
          <w:sz w:val="24"/>
          <w:szCs w:val="24"/>
          <w:highlight w:val="none"/>
        </w:rPr>
        <w:t>权</w:t>
      </w:r>
      <w:r>
        <w:rPr>
          <w:rFonts w:hint="eastAsia" w:ascii="仿宋" w:hAnsi="仿宋" w:eastAsia="仿宋" w:cs="仿宋"/>
          <w:spacing w:val="16"/>
          <w:sz w:val="24"/>
          <w:szCs w:val="24"/>
          <w:highlight w:val="none"/>
        </w:rPr>
        <w:t>要求违约方承担因此而给守约方造成的直接损失。</w:t>
      </w:r>
    </w:p>
    <w:p>
      <w:pPr>
        <w:spacing w:before="0" w:beforeLines="50" w:afterLines="50" w:line="360" w:lineRule="auto"/>
        <w:ind w:left="0"/>
        <w:outlineLvl w:val="9"/>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第七条</w:t>
      </w:r>
      <w:r>
        <w:rPr>
          <w:rFonts w:hint="eastAsia" w:ascii="仿宋" w:hAnsi="仿宋" w:eastAsia="仿宋" w:cs="仿宋"/>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争议解决</w:t>
      </w:r>
    </w:p>
    <w:p>
      <w:pPr>
        <w:spacing w:before="0" w:line="360" w:lineRule="auto"/>
        <w:ind w:firstLine="523"/>
        <w:rPr>
          <w:rFonts w:hint="eastAsia" w:ascii="仿宋" w:hAnsi="仿宋" w:eastAsia="仿宋" w:cs="仿宋"/>
          <w:spacing w:val="17"/>
          <w:sz w:val="24"/>
          <w:szCs w:val="24"/>
          <w:highlight w:val="none"/>
        </w:rPr>
      </w:pPr>
      <w:r>
        <w:rPr>
          <w:rFonts w:hint="eastAsia" w:ascii="仿宋" w:hAnsi="仿宋" w:eastAsia="仿宋" w:cs="仿宋"/>
          <w:spacing w:val="17"/>
          <w:sz w:val="24"/>
          <w:szCs w:val="24"/>
          <w:highlight w:val="none"/>
        </w:rPr>
        <w:t>甲、乙双方如有争议，应尽可能通过协商、调解解决，协商或调解不成的，可以提请仲裁，甲乙双方不愿通过协商或调解解决的，也可以直接提请仲裁。甲乙双方协商选择在中国境内提请中国国际经济贸易仲裁委员会依照该会届时有效的仲裁规则进行仲裁，仲裁地点为北京。仲裁裁决是终局的，对双方均有法律约束力。</w:t>
      </w:r>
    </w:p>
    <w:p>
      <w:pPr>
        <w:spacing w:line="360" w:lineRule="auto"/>
        <w:rPr>
          <w:rFonts w:hint="eastAsia" w:ascii="仿宋" w:hAnsi="仿宋" w:eastAsia="仿宋" w:cs="仿宋"/>
          <w:sz w:val="24"/>
          <w:szCs w:val="24"/>
          <w:highlight w:val="none"/>
        </w:rPr>
      </w:pPr>
    </w:p>
    <w:p>
      <w:pPr>
        <w:spacing w:before="0" w:line="360" w:lineRule="auto"/>
        <w:ind w:left="0" w:right="0" w:firstLine="543"/>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spacing w:val="30"/>
          <w:sz w:val="24"/>
          <w:szCs w:val="24"/>
          <w:highlight w:val="none"/>
          <w14:textOutline w14:w="4358" w14:cap="sq" w14:cmpd="sng">
            <w14:solidFill>
              <w14:srgbClr w14:val="000000"/>
            </w14:solidFill>
            <w14:prstDash w14:val="solid"/>
            <w14:bevel/>
          </w14:textOutline>
        </w:rPr>
        <w:t>甲</w:t>
      </w:r>
      <w:r>
        <w:rPr>
          <w:rFonts w:hint="eastAsia" w:ascii="仿宋" w:hAnsi="仿宋" w:eastAsia="仿宋" w:cs="仿宋"/>
          <w:spacing w:val="20"/>
          <w:sz w:val="24"/>
          <w:szCs w:val="24"/>
          <w:highlight w:val="none"/>
          <w14:textOutline w14:w="4358" w14:cap="sq" w14:cmpd="sng">
            <w14:solidFill>
              <w14:srgbClr w14:val="000000"/>
            </w14:solidFill>
            <w14:prstDash w14:val="solid"/>
            <w14:bevel/>
          </w14:textOutline>
        </w:rPr>
        <w:t>方</w:t>
      </w:r>
      <w:r>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t>确认已详细阅读本协议的所有条款，乙方已提请甲方特别注意有关</w:t>
      </w:r>
      <w:r>
        <w:rPr>
          <w:rFonts w:hint="eastAsia" w:ascii="仿宋" w:hAnsi="仿宋" w:eastAsia="仿宋" w:cs="仿宋"/>
          <w:spacing w:val="22"/>
          <w:sz w:val="24"/>
          <w:szCs w:val="24"/>
          <w:highlight w:val="none"/>
          <w14:textOutline w14:w="4358" w14:cap="sq" w14:cmpd="sng">
            <w14:solidFill>
              <w14:srgbClr w14:val="000000"/>
            </w14:solidFill>
            <w14:prstDash w14:val="solid"/>
            <w14:bevel/>
          </w14:textOutline>
        </w:rPr>
        <w:t>免</w:t>
      </w:r>
      <w:r>
        <w:rPr>
          <w:rFonts w:hint="eastAsia" w:ascii="仿宋" w:hAnsi="仿宋" w:eastAsia="仿宋" w:cs="仿宋"/>
          <w:spacing w:val="17"/>
          <w:sz w:val="24"/>
          <w:szCs w:val="24"/>
          <w:highlight w:val="none"/>
          <w14:textOutline w14:w="4358" w14:cap="sq" w14:cmpd="sng">
            <w14:solidFill>
              <w14:srgbClr w14:val="000000"/>
            </w14:solidFill>
            <w14:prstDash w14:val="solid"/>
            <w14:bevel/>
          </w14:textOutline>
        </w:rPr>
        <w:t>除或限制乙方责任、乙方单方面拥有某些权利、增加甲方责任或限制甲方</w:t>
      </w:r>
      <w:r>
        <w:rPr>
          <w:rFonts w:hint="eastAsia" w:ascii="仿宋" w:hAnsi="仿宋" w:eastAsia="仿宋" w:cs="仿宋"/>
          <w:spacing w:val="20"/>
          <w:sz w:val="24"/>
          <w:szCs w:val="24"/>
          <w:highlight w:val="none"/>
          <w14:textOutline w14:w="4358" w14:cap="sq" w14:cmpd="sng">
            <w14:solidFill>
              <w14:srgbClr w14:val="000000"/>
            </w14:solidFill>
            <w14:prstDash w14:val="solid"/>
            <w14:bevel/>
          </w14:textOutline>
        </w:rPr>
        <w:t>权利、争议解决、风险提示等条款(特别是粗体标注内容)，并已应甲方</w:t>
      </w:r>
      <w:r>
        <w:rPr>
          <w:rFonts w:hint="eastAsia" w:ascii="仿宋" w:hAnsi="仿宋" w:eastAsia="仿宋" w:cs="仿宋"/>
          <w:spacing w:val="18"/>
          <w:sz w:val="24"/>
          <w:szCs w:val="24"/>
          <w:highlight w:val="none"/>
          <w14:textOutline w14:w="4358" w14:cap="sq" w14:cmpd="sng">
            <w14:solidFill>
              <w14:srgbClr w14:val="000000"/>
            </w14:solidFill>
            <w14:prstDash w14:val="solid"/>
            <w14:bevel/>
          </w14:textOutline>
        </w:rPr>
        <w:t>的</w:t>
      </w:r>
      <w:r>
        <w:rPr>
          <w:rFonts w:hint="eastAsia" w:ascii="仿宋" w:hAnsi="仿宋" w:eastAsia="仿宋" w:cs="仿宋"/>
          <w:spacing w:val="26"/>
          <w:sz w:val="24"/>
          <w:szCs w:val="24"/>
          <w:highlight w:val="none"/>
          <w14:textOutline w14:w="4358" w14:cap="sq" w14:cmpd="sng">
            <w14:solidFill>
              <w14:srgbClr w14:val="000000"/>
            </w14:solidFill>
            <w14:prstDash w14:val="solid"/>
            <w14:bevel/>
          </w14:textOutline>
        </w:rPr>
        <w:t>要</w:t>
      </w:r>
      <w:r>
        <w:rPr>
          <w:rFonts w:hint="eastAsia" w:ascii="仿宋" w:hAnsi="仿宋" w:eastAsia="仿宋" w:cs="仿宋"/>
          <w:spacing w:val="21"/>
          <w:sz w:val="24"/>
          <w:szCs w:val="24"/>
          <w:highlight w:val="none"/>
          <w14:textOutline w14:w="4358" w14:cap="sq" w14:cmpd="sng">
            <w14:solidFill>
              <w14:srgbClr w14:val="000000"/>
            </w14:solidFill>
            <w14:prstDash w14:val="solid"/>
            <w14:bevel/>
          </w14:textOutline>
        </w:rPr>
        <w:t>求对上述条款作出相应的说明。签约双方对本协议条款的理解完全一致，</w:t>
      </w:r>
      <w:r>
        <w:rPr>
          <w:rFonts w:hint="eastAsia" w:ascii="仿宋" w:hAnsi="仿宋" w:eastAsia="仿宋" w:cs="仿宋"/>
          <w:spacing w:val="23"/>
          <w:sz w:val="24"/>
          <w:szCs w:val="24"/>
          <w:highlight w:val="none"/>
          <w14:textOutline w14:w="4358" w14:cap="sq" w14:cmpd="sng">
            <w14:solidFill>
              <w14:srgbClr w14:val="000000"/>
            </w14:solidFill>
            <w14:prstDash w14:val="solid"/>
            <w14:bevel/>
          </w14:textOutline>
        </w:rPr>
        <w:t>同</w:t>
      </w:r>
      <w:r>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t>意接受上述所有内容。</w:t>
      </w:r>
    </w:p>
    <w:p>
      <w:pPr>
        <w:spacing w:before="0" w:line="360" w:lineRule="auto"/>
        <w:ind w:left="0" w:right="0" w:firstLine="0"/>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pPr>
    </w:p>
    <w:p>
      <w:pPr>
        <w:spacing w:before="0" w:line="360" w:lineRule="auto"/>
        <w:ind w:left="0" w:right="0" w:firstLine="543"/>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pPr>
    </w:p>
    <w:p>
      <w:pPr>
        <w:spacing w:line="360" w:lineRule="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 xml:space="preserve">甲方（签字/盖章）：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乙方(盖章)：银河期货有限公司</w:t>
      </w:r>
      <w:r>
        <w:rPr>
          <w:rFonts w:hint="eastAsia" w:ascii="仿宋" w:hAnsi="仿宋" w:eastAsia="仿宋" w:cs="仿宋"/>
          <w:b/>
          <w:bCs/>
          <w:kern w:val="0"/>
          <w:sz w:val="24"/>
          <w:szCs w:val="24"/>
          <w:highlight w:val="none"/>
        </w:rPr>
        <w:tab/>
      </w:r>
    </w:p>
    <w:p>
      <w:pPr>
        <w:spacing w:line="360" w:lineRule="auto"/>
        <w:rPr>
          <w:rFonts w:hint="eastAsia" w:ascii="仿宋" w:hAnsi="仿宋" w:eastAsia="仿宋" w:cs="仿宋"/>
          <w:b/>
          <w:bCs/>
          <w:kern w:val="0"/>
          <w:sz w:val="24"/>
          <w:szCs w:val="24"/>
          <w:highlight w:val="none"/>
        </w:rPr>
      </w:pPr>
    </w:p>
    <w:p>
      <w:pPr>
        <w:spacing w:line="360" w:lineRule="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 xml:space="preserve">法定代表人/授权代理人(签字/盖章)：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法定代表人/授权代理人(签字/盖章)：</w:t>
      </w:r>
    </w:p>
    <w:p>
      <w:pPr>
        <w:spacing w:line="360" w:lineRule="auto"/>
        <w:rPr>
          <w:rFonts w:hint="eastAsia" w:ascii="仿宋" w:hAnsi="仿宋" w:eastAsia="仿宋" w:cs="仿宋"/>
          <w:b/>
          <w:bCs/>
          <w:kern w:val="0"/>
          <w:sz w:val="24"/>
          <w:szCs w:val="24"/>
          <w:highlight w:val="none"/>
        </w:rPr>
      </w:pPr>
    </w:p>
    <w:p>
      <w:pPr>
        <w:spacing w:line="360" w:lineRule="auto"/>
        <w:rPr>
          <w:rFonts w:hint="eastAsia" w:ascii="仿宋" w:hAnsi="仿宋" w:eastAsia="仿宋" w:cs="仿宋"/>
          <w:sz w:val="24"/>
          <w:szCs w:val="24"/>
          <w:highlight w:val="none"/>
        </w:rPr>
      </w:pPr>
      <w:r>
        <w:rPr>
          <w:rFonts w:hint="eastAsia" w:ascii="仿宋" w:hAnsi="仿宋" w:eastAsia="仿宋" w:cs="仿宋"/>
          <w:b/>
          <w:bCs/>
          <w:kern w:val="0"/>
          <w:sz w:val="24"/>
          <w:szCs w:val="24"/>
          <w:highlight w:val="none"/>
        </w:rPr>
        <w:t>日 期：</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年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月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日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日 期：</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年</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月</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日</w:t>
      </w:r>
    </w:p>
    <w:p>
      <w:pPr>
        <w:spacing w:before="75" w:line="378" w:lineRule="auto"/>
        <w:ind w:left="22" w:right="23" w:firstLine="543"/>
        <w:rPr>
          <w:rFonts w:hint="eastAsia" w:ascii="仿宋" w:hAnsi="仿宋" w:eastAsia="仿宋" w:cs="仿宋"/>
          <w:spacing w:val="15"/>
          <w:sz w:val="23"/>
          <w:szCs w:val="23"/>
          <w14:textOutline w14:w="4358" w14:cap="sq" w14:cmpd="sng">
            <w14:solidFill>
              <w14:srgbClr w14:val="000000"/>
            </w14:solidFill>
            <w14:prstDash w14:val="solid"/>
            <w14:bevel/>
          </w14:textOutline>
        </w:rPr>
      </w:pPr>
    </w:p>
    <w:p>
      <w:pPr>
        <w:rPr>
          <w:b w:val="0"/>
          <w:bCs w:val="0"/>
        </w:rPr>
      </w:pPr>
    </w:p>
    <w:sectPr>
      <w:headerReference r:id="rId3" w:type="default"/>
      <w:footerReference r:id="rId4" w:type="default"/>
      <w:pgSz w:w="11900" w:h="16820"/>
      <w:pgMar w:top="720" w:right="720" w:bottom="720" w:left="720" w:header="283"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7150600"/>
    </w:sdtPr>
    <w:sdtContent>
      <w:p>
        <w:pPr>
          <w:pStyle w:val="2"/>
          <w:jc w:val="center"/>
        </w:pPr>
        <w:r>
          <w:fldChar w:fldCharType="begin"/>
        </w:r>
        <w:r>
          <w:instrText xml:space="preserve">PAGE   \* MERGEFORMAT</w:instrText>
        </w:r>
        <w:r>
          <w:fldChar w:fldCharType="separate"/>
        </w:r>
        <w:r>
          <w:rPr>
            <w:lang w:val="zh-CN"/>
          </w:rPr>
          <w:t>-</w:t>
        </w:r>
        <w:r>
          <w:t xml:space="preserve"> 12 -</w:t>
        </w:r>
        <w:r>
          <w:fldChar w:fldCharType="end"/>
        </w:r>
      </w:p>
    </w:sdtContent>
  </w:sdt>
  <w:p>
    <w:pPr>
      <w:pStyle w:val="2"/>
      <w:jc w:val="center"/>
      <w:rPr>
        <w:b/>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tabs>
        <w:tab w:val="center" w:pos="5230"/>
        <w:tab w:val="left" w:pos="8385"/>
        <w:tab w:val="right" w:pos="10280"/>
        <w:tab w:val="right" w:pos="10460"/>
      </w:tabs>
      <w:ind w:right="18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B07209"/>
    <w:multiLevelType w:val="singleLevel"/>
    <w:tmpl w:val="DEB07209"/>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zY2IzNzE1YWI5ZWE4NDE1NDE0MDQ4MmY1MWU0MzYifQ=="/>
  </w:docVars>
  <w:rsids>
    <w:rsidRoot w:val="0A795AD5"/>
    <w:rsid w:val="0A795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2024-01-10T00:35:00Z</dcterms:created>
  <dc:creator>企业用户_444068791</dc:creator>
  <cp:lastModifiedBy>企业用户_444068791</cp:lastModifiedBy>
  <dcterms:modified xsi:type="dcterms:W3CDTF">2024-01-10T00:36:10Z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85F4E7741C2E4A96BF327E9523E8BAE2_11</vt:lpwstr>
  </property>
</Properties>
</file>