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1"/>
        <w:rPr>
          <w:rFonts w:ascii="楷体" w:hAnsi="楷体" w:eastAsia="楷体" w:cs="楷体"/>
          <w:b/>
          <w:sz w:val="30"/>
          <w:szCs w:val="30"/>
        </w:rPr>
      </w:pPr>
      <w:r>
        <w:rPr>
          <w:rFonts w:hint="eastAsia" w:ascii="楷体" w:hAnsi="楷体" w:eastAsia="楷体" w:cs="楷体"/>
          <w:b/>
          <w:sz w:val="30"/>
          <w:szCs w:val="30"/>
        </w:rPr>
        <w:t>普通投资者风险承受能力问卷（自然人）</w:t>
      </w:r>
    </w:p>
    <w:p>
      <w:pPr>
        <w:spacing w:before="156" w:beforeLines="50" w:after="156" w:afterLines="50"/>
        <w:ind w:firstLine="422" w:firstLineChars="200"/>
        <w:jc w:val="left"/>
        <w:rPr>
          <w:rFonts w:ascii="楷体" w:hAnsi="楷体" w:eastAsia="楷体" w:cs="楷体"/>
          <w:szCs w:val="21"/>
        </w:rPr>
      </w:pPr>
      <w:r>
        <w:rPr>
          <w:rFonts w:hint="eastAsia" w:ascii="楷体" w:hAnsi="楷体" w:eastAsia="楷体" w:cs="楷体"/>
          <w:b/>
          <w:szCs w:val="21"/>
        </w:rPr>
        <w:t>投资者姓名：                          证件号码：</w:t>
      </w:r>
    </w:p>
    <w:p>
      <w:pPr>
        <w:spacing w:line="300" w:lineRule="exact"/>
        <w:ind w:firstLine="400" w:firstLineChars="200"/>
        <w:jc w:val="left"/>
        <w:rPr>
          <w:rFonts w:ascii="楷体" w:hAnsi="楷体" w:eastAsia="楷体" w:cs="楷体"/>
          <w:sz w:val="20"/>
          <w:szCs w:val="21"/>
        </w:rPr>
      </w:pPr>
      <w:r>
        <w:rPr>
          <w:rFonts w:hint="eastAsia" w:ascii="楷体" w:hAnsi="楷体" w:eastAsia="楷体" w:cs="楷体"/>
          <w:sz w:val="20"/>
          <w:szCs w:val="21"/>
        </w:rPr>
        <w:t>本问卷旨在了解您可承受的风险程度等情况，借此协助您选择合适的金融产品或金融服务类别，以符合您的风险承受能力。</w:t>
      </w:r>
    </w:p>
    <w:p>
      <w:pPr>
        <w:spacing w:line="300" w:lineRule="exact"/>
        <w:ind w:firstLine="400" w:firstLineChars="200"/>
        <w:jc w:val="left"/>
        <w:rPr>
          <w:rFonts w:ascii="楷体" w:hAnsi="楷体" w:eastAsia="楷体" w:cs="楷体"/>
          <w:sz w:val="20"/>
          <w:szCs w:val="21"/>
        </w:rPr>
      </w:pPr>
      <w:r>
        <w:rPr>
          <w:rFonts w:hint="eastAsia" w:ascii="楷体" w:hAnsi="楷体" w:eastAsia="楷体" w:cs="楷体"/>
          <w:sz w:val="20"/>
          <w:szCs w:val="21"/>
        </w:rPr>
        <w:t>风险承受能力评估是本公司向投资者履行适当性职责的一个环节，其目的是使本公司所提供的金融产品或者金融服务与您的风险承受能力等级相匹配。</w:t>
      </w:r>
    </w:p>
    <w:p>
      <w:pPr>
        <w:spacing w:line="300" w:lineRule="exact"/>
        <w:ind w:firstLine="402" w:firstLineChars="200"/>
        <w:jc w:val="left"/>
        <w:rPr>
          <w:rFonts w:ascii="楷体" w:hAnsi="楷体" w:eastAsia="楷体" w:cs="楷体"/>
          <w:sz w:val="20"/>
          <w:szCs w:val="21"/>
        </w:rPr>
      </w:pPr>
      <w:r>
        <w:rPr>
          <w:rFonts w:hint="eastAsia" w:ascii="楷体" w:hAnsi="楷体" w:eastAsia="楷体" w:cs="楷体"/>
          <w:b/>
          <w:sz w:val="20"/>
          <w:szCs w:val="21"/>
        </w:rPr>
        <w:t>本公司特别提醒您：</w:t>
      </w:r>
      <w:r>
        <w:rPr>
          <w:rFonts w:hint="eastAsia" w:ascii="楷体" w:hAnsi="楷体" w:eastAsia="楷体" w:cs="楷体"/>
          <w:sz w:val="20"/>
          <w:szCs w:val="21"/>
        </w:rPr>
        <w:t>本公司向投资者履行风险承受能力评估等适当性职责，并不能取代您自己的投资判断，也不会降低金融产品或者金融服务的固有风险。同时，与金融产品或者金融服务相关的投资风险、履约责任以及费用等将由您自行承担。</w:t>
      </w:r>
    </w:p>
    <w:p>
      <w:pPr>
        <w:spacing w:line="300" w:lineRule="exact"/>
        <w:ind w:firstLine="402" w:firstLineChars="200"/>
        <w:jc w:val="left"/>
        <w:rPr>
          <w:rFonts w:ascii="楷体" w:hAnsi="楷体" w:eastAsia="楷体" w:cs="楷体"/>
          <w:sz w:val="20"/>
          <w:szCs w:val="21"/>
        </w:rPr>
      </w:pPr>
      <w:r>
        <w:rPr>
          <w:rFonts w:hint="eastAsia" w:ascii="楷体" w:hAnsi="楷体" w:eastAsia="楷体" w:cs="楷体"/>
          <w:b/>
          <w:sz w:val="20"/>
          <w:szCs w:val="21"/>
        </w:rPr>
        <w:t>本公司提示您：</w:t>
      </w:r>
      <w:r>
        <w:rPr>
          <w:rFonts w:hint="eastAsia" w:ascii="楷体" w:hAnsi="楷体" w:eastAsia="楷体" w:cs="楷体"/>
          <w:sz w:val="20"/>
          <w:szCs w:val="21"/>
        </w:rPr>
        <w:t>本公司根据您提供的信息对您进行风险承受能力评估，开展适当性工作。您应当如实提供相关信息及证明材料，并对所提供的信息和证明材料的真实性、准确性、完整性负责。</w:t>
      </w:r>
    </w:p>
    <w:p>
      <w:pPr>
        <w:spacing w:line="300" w:lineRule="exact"/>
        <w:ind w:firstLine="400" w:firstLineChars="200"/>
        <w:jc w:val="left"/>
        <w:rPr>
          <w:rFonts w:ascii="楷体" w:hAnsi="楷体" w:eastAsia="楷体" w:cs="楷体"/>
          <w:sz w:val="20"/>
          <w:szCs w:val="21"/>
        </w:rPr>
      </w:pPr>
      <w:r>
        <w:rPr>
          <w:rFonts w:hint="eastAsia" w:ascii="楷体" w:hAnsi="楷体" w:eastAsia="楷体" w:cs="楷体"/>
          <w:sz w:val="20"/>
          <w:szCs w:val="21"/>
        </w:rPr>
        <w:t>当您的各项状况发生重大变化时，需对您所投资的金融产品及时进行重新审视，以确保您的投资决定与您可承受的投资风险程度等实际情况一致。</w:t>
      </w:r>
    </w:p>
    <w:p>
      <w:pPr>
        <w:spacing w:line="300" w:lineRule="exact"/>
        <w:ind w:firstLine="402" w:firstLineChars="200"/>
        <w:jc w:val="left"/>
        <w:rPr>
          <w:rFonts w:ascii="楷体" w:hAnsi="楷体" w:eastAsia="楷体" w:cs="楷体"/>
          <w:sz w:val="20"/>
          <w:szCs w:val="21"/>
        </w:rPr>
      </w:pPr>
      <w:r>
        <w:rPr>
          <w:rFonts w:hint="eastAsia" w:ascii="楷体" w:hAnsi="楷体" w:eastAsia="楷体" w:cs="楷体"/>
          <w:b/>
          <w:sz w:val="20"/>
          <w:szCs w:val="21"/>
        </w:rPr>
        <w:t>本公司在此承诺：</w:t>
      </w:r>
      <w:r>
        <w:rPr>
          <w:rFonts w:hint="eastAsia" w:ascii="楷体" w:hAnsi="楷体" w:eastAsia="楷体" w:cs="楷体"/>
          <w:sz w:val="20"/>
          <w:szCs w:val="21"/>
        </w:rPr>
        <w:t>对于您在本问卷中所提供的一切信息，本公司将严格按照法律法规要求承担保密义务。除法律法规规定的有权机关依法定程序进行查询以外，本公司保证不会将涉及您的任何信息提供、泄露给任何第三方，或者将相关信息用于违法、不当用途。</w:t>
      </w:r>
    </w:p>
    <w:p>
      <w:pPr>
        <w:spacing w:line="300" w:lineRule="exact"/>
        <w:ind w:firstLine="400" w:firstLineChars="200"/>
        <w:jc w:val="left"/>
        <w:rPr>
          <w:rFonts w:ascii="楷体" w:hAnsi="楷体" w:eastAsia="楷体" w:cs="楷体"/>
          <w:sz w:val="20"/>
          <w:szCs w:val="21"/>
        </w:rPr>
      </w:pP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1.您目前的主要收入来源是：</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A．工资、劳务报酬</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B．生产经营所得</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C．利息、股息、转让证券等金融性资产收入</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D．出租、出售房地产等非金融性资产收入</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E．无收入来源，生活主要依靠积蓄或社会保障</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2.您最近三年个人年均收入为：</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A.不超过5万元人民币</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B.5万-20万元（不含）人民币</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 20万-70万元（不含）人民币</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 70万元人民币以上</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3.您是否有尚未清偿的数额较大的债务，如有，其性质是：</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A．没有</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B．有，住房低押贷款等长期定额债务</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C．有，信用卡欠款、消费信贷等短期信用债务</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D．有，亲朋之间借款</w:t>
      </w:r>
    </w:p>
    <w:p>
      <w:pPr>
        <w:spacing w:line="300" w:lineRule="exact"/>
        <w:ind w:firstLine="422" w:firstLineChars="200"/>
        <w:jc w:val="left"/>
        <w:rPr>
          <w:b/>
          <w:sz w:val="24"/>
        </w:rPr>
      </w:pPr>
      <w:r>
        <w:rPr>
          <w:rFonts w:hint="eastAsia" w:ascii="楷体" w:hAnsi="楷体" w:eastAsia="楷体" w:cs="楷体"/>
          <w:b/>
          <w:szCs w:val="21"/>
        </w:rPr>
        <w:t>4.您可用于投资的资产数额（包括金融资产和不动产）为：</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A．不超过5万人民币</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B．5万-50万（不含）人民币</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C．50万-300万元（不含）人民币</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D．300万元人民币以上</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5.以下描述中何种符合您的实际情况：</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A．现在或此前曾从事金融、经济或财会等与金融产品投资相关的工作超过两年</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B．已取得金融、经济或财会等与金融产品投资相关专业学士以上学位</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C．取得证券从业资格、期货从业资格、基金从业资格、注册会计师证书(CPA)或注册金融分析师证书(CFA)中的一项及以上</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D．我不符合以上任何一项描述</w:t>
      </w:r>
    </w:p>
    <w:p>
      <w:pPr>
        <w:spacing w:line="300" w:lineRule="exact"/>
        <w:ind w:firstLine="422" w:firstLineChars="200"/>
        <w:jc w:val="left"/>
        <w:rPr>
          <w:rFonts w:ascii="楷体" w:hAnsi="楷体" w:eastAsia="楷体" w:cs="楷体"/>
          <w:b/>
          <w:bCs/>
          <w:szCs w:val="21"/>
        </w:rPr>
      </w:pPr>
      <w:r>
        <w:rPr>
          <w:rFonts w:hint="eastAsia" w:ascii="楷体" w:hAnsi="楷体" w:eastAsia="楷体" w:cs="楷体"/>
          <w:b/>
          <w:bCs/>
          <w:szCs w:val="21"/>
        </w:rPr>
        <w:t>6.您的投资知识可描述为：</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A．有限：基本没有证券期货、金融投资知识</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B．一般：对证券期货、金融产品及相关风险具有基本的知识和理解</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C．丰富：对证券期货、金融产品及相关风险具有丰富的知识和理解</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D．非常丰富：具有专业的证券期货、金融产品及相关风险知识，且理解深入</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7.您的投资经验可以被概括为：</w:t>
      </w:r>
    </w:p>
    <w:p>
      <w:pPr>
        <w:spacing w:line="360" w:lineRule="auto"/>
        <w:ind w:firstLine="420" w:firstLineChars="200"/>
        <w:jc w:val="left"/>
        <w:rPr>
          <w:rFonts w:hint="eastAsia" w:ascii="楷体" w:hAnsi="楷体" w:eastAsia="楷体" w:cs="楷体"/>
          <w:szCs w:val="21"/>
        </w:rPr>
      </w:pPr>
      <w:r>
        <w:rPr>
          <w:rFonts w:hint="eastAsia" w:ascii="楷体" w:hAnsi="楷体" w:eastAsia="楷体" w:cs="楷体"/>
          <w:szCs w:val="21"/>
        </w:rPr>
        <w:t>A．银行活期帐户、定期存款、国债等确保本金安全的投资品种外，我基本没有其他投资经验</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B．除银行活期和定期存款外，我购买过基金、保险等理财产品，但还需要进一步的指导</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C．我是一位有经验的投资者，参与过股票、基金等产品的交易，并倾向于自己做出投资决策</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D．我是一位非常有经验的投资者，参与过权证、期货或创业板等产品的交易</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8. 当您进行投资时，您的首要目标是：</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A．资产保值，我不愿意承担任何投资风险</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B．产生一定的收益，可以承担一定的投资风险</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C．产生较多的收益，可以承担较大的投资风险</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D．实现资产大幅增长，愿意承担很大的投资风险</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9.您认为自己能承受的最大投资损失是多少：</w:t>
      </w:r>
    </w:p>
    <w:p>
      <w:pPr>
        <w:adjustRightInd w:val="0"/>
        <w:snapToGrid w:val="0"/>
        <w:spacing w:line="300" w:lineRule="exact"/>
        <w:ind w:firstLine="420" w:firstLineChars="200"/>
        <w:jc w:val="left"/>
        <w:rPr>
          <w:rFonts w:ascii="楷体" w:hAnsi="楷体" w:eastAsia="楷体" w:cs="楷体"/>
          <w:szCs w:val="21"/>
        </w:rPr>
      </w:pPr>
      <w:r>
        <w:rPr>
          <w:rFonts w:hint="eastAsia" w:ascii="楷体" w:hAnsi="楷体" w:eastAsia="楷体" w:cs="楷体"/>
          <w:szCs w:val="21"/>
        </w:rPr>
        <w:t>A.不愿承受任何投资损失</w:t>
      </w:r>
    </w:p>
    <w:p>
      <w:pPr>
        <w:adjustRightInd w:val="0"/>
        <w:snapToGrid w:val="0"/>
        <w:spacing w:line="300" w:lineRule="exact"/>
        <w:ind w:firstLine="420" w:firstLineChars="200"/>
        <w:jc w:val="left"/>
        <w:rPr>
          <w:rFonts w:ascii="楷体" w:hAnsi="楷体" w:eastAsia="楷体" w:cs="楷体"/>
          <w:szCs w:val="21"/>
        </w:rPr>
      </w:pPr>
      <w:r>
        <w:rPr>
          <w:rFonts w:hint="eastAsia" w:ascii="楷体" w:hAnsi="楷体" w:eastAsia="楷体" w:cs="楷体"/>
          <w:szCs w:val="21"/>
        </w:rPr>
        <w:t>B. 10%以内</w:t>
      </w:r>
    </w:p>
    <w:p>
      <w:pPr>
        <w:adjustRightInd w:val="0"/>
        <w:snapToGrid w:val="0"/>
        <w:spacing w:line="300" w:lineRule="exact"/>
        <w:ind w:firstLine="420" w:firstLineChars="200"/>
        <w:jc w:val="left"/>
        <w:rPr>
          <w:rFonts w:ascii="楷体" w:hAnsi="楷体" w:eastAsia="楷体" w:cs="楷体"/>
          <w:szCs w:val="21"/>
        </w:rPr>
      </w:pPr>
      <w:r>
        <w:rPr>
          <w:rFonts w:hint="eastAsia" w:ascii="楷体" w:hAnsi="楷体" w:eastAsia="楷体" w:cs="楷体"/>
          <w:szCs w:val="21"/>
        </w:rPr>
        <w:t>C.10%-30%</w:t>
      </w:r>
    </w:p>
    <w:p>
      <w:pPr>
        <w:adjustRightInd w:val="0"/>
        <w:snapToGrid w:val="0"/>
        <w:spacing w:line="300" w:lineRule="exact"/>
        <w:ind w:firstLine="420" w:firstLineChars="200"/>
        <w:jc w:val="left"/>
        <w:rPr>
          <w:rFonts w:ascii="楷体" w:hAnsi="楷体" w:eastAsia="楷体" w:cs="楷体"/>
          <w:szCs w:val="21"/>
        </w:rPr>
      </w:pPr>
      <w:r>
        <w:rPr>
          <w:rFonts w:hint="eastAsia" w:ascii="楷体" w:hAnsi="楷体" w:eastAsia="楷体" w:cs="楷体"/>
          <w:szCs w:val="21"/>
        </w:rPr>
        <w:t>D.30%-50%</w:t>
      </w:r>
    </w:p>
    <w:p>
      <w:pPr>
        <w:adjustRightInd w:val="0"/>
        <w:snapToGrid w:val="0"/>
        <w:spacing w:line="300" w:lineRule="exact"/>
        <w:ind w:firstLine="420" w:firstLineChars="200"/>
        <w:jc w:val="left"/>
        <w:rPr>
          <w:rFonts w:ascii="楷体" w:hAnsi="楷体" w:eastAsia="楷体" w:cs="楷体"/>
          <w:szCs w:val="21"/>
        </w:rPr>
      </w:pPr>
      <w:r>
        <w:rPr>
          <w:rFonts w:hint="eastAsia" w:ascii="楷体" w:hAnsi="楷体" w:eastAsia="楷体" w:cs="楷体"/>
          <w:szCs w:val="21"/>
        </w:rPr>
        <w:t>E.超过50%</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10.您的年龄是：</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A．18-30岁（含）</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B．31-40岁（含）</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C．41-50岁（含）</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D．51-60岁（含）</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E．超过60岁</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11.您打算重点投资于哪些种类的投资品种：</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A．活期帐户、定期存款、国债等确保本金安全的投资品种</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w:t>
      </w:r>
      <w:r>
        <w:rPr>
          <w:rFonts w:ascii="楷体" w:hAnsi="楷体" w:eastAsia="楷体" w:cs="楷体"/>
          <w:szCs w:val="21"/>
        </w:rPr>
        <w:t xml:space="preserve">. </w:t>
      </w:r>
      <w:r>
        <w:rPr>
          <w:rFonts w:hint="eastAsia" w:ascii="楷体" w:hAnsi="楷体" w:eastAsia="楷体" w:cs="楷体"/>
          <w:szCs w:val="21"/>
        </w:rPr>
        <w:t>债券、货币市场基金、债券基金等固定收益类（非保本浮动收益类）投资品种</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C．股票、混合型基金、偏股型基金、股票型基金等权益类投资品种</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D．期货、融资融券</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E．复杂或高风险金融产品或服务</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（注：本题可多选，但评分以其中最高分值选项为准。）</w:t>
      </w:r>
    </w:p>
    <w:p>
      <w:pPr>
        <w:spacing w:line="300" w:lineRule="exact"/>
        <w:ind w:firstLine="422" w:firstLineChars="200"/>
        <w:jc w:val="left"/>
        <w:rPr>
          <w:rFonts w:ascii="楷体" w:hAnsi="楷体" w:eastAsia="楷体" w:cs="楷体"/>
          <w:b/>
          <w:szCs w:val="21"/>
        </w:rPr>
      </w:pPr>
      <w:r>
        <w:rPr>
          <w:rFonts w:hint="eastAsia" w:ascii="楷体" w:hAnsi="楷体" w:eastAsia="楷体" w:cs="楷体"/>
          <w:b/>
          <w:szCs w:val="21"/>
        </w:rPr>
        <w:t>12.假设有两种不同的投资：投资A预期获得5%的收益，有可能承担非常小的损失；投资B预期获得20%的收益，但有可能面临25%甚至更高的亏损。您将您的投资资产分配为：</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A．全部投资于A</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B．大部分投资于A</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C．两种投资各一半</w:t>
      </w:r>
    </w:p>
    <w:p>
      <w:pPr>
        <w:spacing w:line="300" w:lineRule="exact"/>
        <w:ind w:firstLine="420" w:firstLineChars="200"/>
        <w:jc w:val="left"/>
        <w:rPr>
          <w:rFonts w:ascii="楷体" w:hAnsi="楷体" w:eastAsia="楷体" w:cs="楷体"/>
          <w:szCs w:val="21"/>
        </w:rPr>
      </w:pPr>
      <w:r>
        <w:rPr>
          <w:rFonts w:hint="eastAsia" w:ascii="楷体" w:hAnsi="楷体" w:eastAsia="楷体" w:cs="楷体"/>
          <w:szCs w:val="21"/>
        </w:rPr>
        <w:t>D．大部分投资于B</w:t>
      </w:r>
    </w:p>
    <w:p>
      <w:pPr>
        <w:spacing w:line="300" w:lineRule="exact"/>
        <w:ind w:firstLine="420" w:firstLineChars="200"/>
        <w:jc w:val="left"/>
        <w:rPr>
          <w:rFonts w:ascii="楷体" w:hAnsi="楷体" w:eastAsia="楷体" w:cs="楷体"/>
          <w:b/>
          <w:szCs w:val="21"/>
          <w:u w:val="single"/>
        </w:rPr>
      </w:pPr>
      <w:r>
        <w:rPr>
          <w:rFonts w:hint="eastAsia" w:ascii="楷体" w:hAnsi="楷体" w:eastAsia="楷体" w:cs="楷体"/>
          <w:szCs w:val="21"/>
        </w:rPr>
        <w:t>E．全部投资于B</w:t>
      </w:r>
    </w:p>
    <w:p>
      <w:pPr>
        <w:ind w:firstLine="422" w:firstLineChars="200"/>
        <w:jc w:val="left"/>
        <w:rPr>
          <w:rFonts w:ascii="楷体" w:hAnsi="楷体" w:eastAsia="楷体" w:cs="楷体"/>
          <w:b/>
          <w:szCs w:val="21"/>
          <w:u w:val="single"/>
        </w:rPr>
      </w:pPr>
    </w:p>
    <w:p>
      <w:pPr>
        <w:rPr>
          <w:rFonts w:hint="eastAsia" w:ascii="楷体" w:hAnsi="楷体" w:eastAsia="楷体" w:cs="楷体"/>
          <w:b/>
          <w:szCs w:val="21"/>
          <w:u w:val="single"/>
        </w:rPr>
      </w:pPr>
    </w:p>
    <w:p>
      <w:pPr>
        <w:rPr>
          <w:rFonts w:hint="eastAsia" w:ascii="楷体" w:hAnsi="楷体" w:eastAsia="楷体" w:cs="楷体"/>
          <w:b/>
          <w:szCs w:val="21"/>
          <w:u w:val="single"/>
        </w:rPr>
      </w:pPr>
    </w:p>
    <w:p>
      <w:pPr>
        <w:rPr>
          <w:rFonts w:hint="eastAsia" w:ascii="楷体" w:hAnsi="楷体" w:eastAsia="楷体" w:cs="楷体"/>
          <w:b/>
          <w:szCs w:val="21"/>
          <w:u w:val="single"/>
        </w:rPr>
      </w:pPr>
    </w:p>
    <w:p>
      <w:pPr>
        <w:rPr>
          <w:rFonts w:hint="eastAsia" w:ascii="楷体" w:hAnsi="楷体" w:eastAsia="楷体" w:cs="楷体"/>
          <w:b/>
          <w:szCs w:val="21"/>
          <w:u w:val="single"/>
        </w:rPr>
      </w:pPr>
    </w:p>
    <w:p>
      <w:pPr>
        <w:rPr>
          <w:rFonts w:hint="eastAsia" w:ascii="楷体" w:hAnsi="楷体" w:eastAsia="楷体" w:cs="楷体"/>
          <w:b/>
          <w:szCs w:val="21"/>
          <w:u w:val="single"/>
        </w:rPr>
      </w:pPr>
    </w:p>
    <w:p>
      <w:pPr>
        <w:rPr>
          <w:rFonts w:ascii="楷体" w:hAnsi="楷体" w:eastAsia="楷体" w:cs="楷体"/>
          <w:b/>
          <w:szCs w:val="21"/>
        </w:rPr>
      </w:pPr>
      <w:bookmarkStart w:id="0" w:name="_GoBack"/>
      <w:bookmarkEnd w:id="0"/>
      <w:r>
        <w:rPr>
          <w:rFonts w:hint="eastAsia" w:ascii="楷体" w:hAnsi="楷体" w:eastAsia="楷体" w:cs="楷体"/>
          <w:b/>
          <w:szCs w:val="21"/>
          <w:u w:val="single"/>
        </w:rPr>
        <w:t>投资者签署确认</w:t>
      </w:r>
    </w:p>
    <w:p>
      <w:pPr>
        <w:ind w:firstLine="413" w:firstLineChars="196"/>
        <w:rPr>
          <w:rFonts w:ascii="楷体" w:hAnsi="楷体" w:eastAsia="楷体" w:cs="楷体"/>
          <w:b/>
          <w:szCs w:val="21"/>
        </w:rPr>
      </w:pPr>
      <w:r>
        <w:rPr>
          <w:rFonts w:hint="eastAsia" w:ascii="楷体" w:hAnsi="楷体" w:eastAsia="楷体" w:cs="楷体"/>
          <w:b/>
          <w:szCs w:val="21"/>
        </w:rPr>
        <w:t>本人已经了解并愿意遵守国家有关金融市场管理的法律、法规、规章及相关业务规则，本人在此郑重承诺以上填写的内容真实、准确、完整。若本人提供的信息发生任何重大变化，本人将及时书面通知贵公司。</w:t>
      </w:r>
    </w:p>
    <w:p>
      <w:pPr>
        <w:rPr>
          <w:rFonts w:ascii="楷体" w:hAnsi="楷体" w:eastAsia="楷体" w:cs="楷体"/>
          <w:b/>
          <w:szCs w:val="21"/>
        </w:rPr>
      </w:pPr>
    </w:p>
    <w:p>
      <w:pPr>
        <w:wordWrap w:val="0"/>
        <w:ind w:firstLine="413" w:firstLineChars="196"/>
        <w:jc w:val="center"/>
        <w:rPr>
          <w:rFonts w:ascii="楷体" w:hAnsi="楷体" w:eastAsia="楷体" w:cs="楷体"/>
          <w:b/>
          <w:szCs w:val="21"/>
        </w:rPr>
      </w:pPr>
      <w:r>
        <w:rPr>
          <w:rFonts w:hint="eastAsia" w:ascii="楷体" w:hAnsi="楷体" w:eastAsia="楷体" w:cs="楷体"/>
          <w:b/>
          <w:szCs w:val="21"/>
        </w:rPr>
        <w:t xml:space="preserve">                         投资者签字： </w:t>
      </w:r>
    </w:p>
    <w:p>
      <w:pPr>
        <w:wordWrap w:val="0"/>
        <w:ind w:firstLine="835" w:firstLineChars="396"/>
        <w:jc w:val="center"/>
        <w:rPr>
          <w:rFonts w:ascii="楷体" w:hAnsi="楷体" w:eastAsia="楷体" w:cs="楷体"/>
          <w:b/>
          <w:szCs w:val="21"/>
        </w:rPr>
      </w:pPr>
      <w:r>
        <w:rPr>
          <w:rFonts w:hint="eastAsia" w:ascii="楷体" w:hAnsi="楷体" w:eastAsia="楷体" w:cs="楷体"/>
          <w:b/>
          <w:szCs w:val="21"/>
        </w:rPr>
        <w:t xml:space="preserve">                                日期：     年    月   日</w:t>
      </w:r>
    </w:p>
    <w:p>
      <w:pPr>
        <w:rPr>
          <w:rFonts w:ascii="楷体" w:hAnsi="楷体" w:eastAsia="楷体" w:cs="楷体"/>
          <w:szCs w:val="21"/>
        </w:rPr>
      </w:pPr>
    </w:p>
    <w:sectPr>
      <w:pgSz w:w="11906" w:h="16838"/>
      <w:pgMar w:top="567"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NmYwMTlhYTU3MDY1MjZkZTgxMzAzYzcxYmRhNzgifQ=="/>
  </w:docVars>
  <w:rsids>
    <w:rsidRoot w:val="00C400E6"/>
    <w:rsid w:val="00012ABB"/>
    <w:rsid w:val="0014105E"/>
    <w:rsid w:val="001C3DF9"/>
    <w:rsid w:val="001E6546"/>
    <w:rsid w:val="001E736C"/>
    <w:rsid w:val="00203268"/>
    <w:rsid w:val="0024577D"/>
    <w:rsid w:val="002D3289"/>
    <w:rsid w:val="003663F1"/>
    <w:rsid w:val="004224B0"/>
    <w:rsid w:val="00496602"/>
    <w:rsid w:val="004A06EF"/>
    <w:rsid w:val="004C1C28"/>
    <w:rsid w:val="005B5319"/>
    <w:rsid w:val="005D63DE"/>
    <w:rsid w:val="006229E6"/>
    <w:rsid w:val="006516CA"/>
    <w:rsid w:val="006A7BEB"/>
    <w:rsid w:val="006D2549"/>
    <w:rsid w:val="0072078A"/>
    <w:rsid w:val="007B46FC"/>
    <w:rsid w:val="00802545"/>
    <w:rsid w:val="00803E9A"/>
    <w:rsid w:val="00846BD4"/>
    <w:rsid w:val="008839C7"/>
    <w:rsid w:val="008B20F6"/>
    <w:rsid w:val="00916EF0"/>
    <w:rsid w:val="009623ED"/>
    <w:rsid w:val="009A4633"/>
    <w:rsid w:val="009B1D2B"/>
    <w:rsid w:val="00A842DE"/>
    <w:rsid w:val="00B1575E"/>
    <w:rsid w:val="00B32C6F"/>
    <w:rsid w:val="00BB7B02"/>
    <w:rsid w:val="00BC3371"/>
    <w:rsid w:val="00BC57CD"/>
    <w:rsid w:val="00C400E6"/>
    <w:rsid w:val="00C523BD"/>
    <w:rsid w:val="00CB55B2"/>
    <w:rsid w:val="00D063A7"/>
    <w:rsid w:val="00D17E23"/>
    <w:rsid w:val="00D5479C"/>
    <w:rsid w:val="00D74756"/>
    <w:rsid w:val="00D85983"/>
    <w:rsid w:val="00DB6CA3"/>
    <w:rsid w:val="00E133CC"/>
    <w:rsid w:val="00E14D18"/>
    <w:rsid w:val="00ED6BCD"/>
    <w:rsid w:val="00FD76EA"/>
    <w:rsid w:val="01653B0B"/>
    <w:rsid w:val="01D86637"/>
    <w:rsid w:val="029F7154"/>
    <w:rsid w:val="03A74512"/>
    <w:rsid w:val="043A7135"/>
    <w:rsid w:val="05F17335"/>
    <w:rsid w:val="07091403"/>
    <w:rsid w:val="075B3E8D"/>
    <w:rsid w:val="09AA2F8E"/>
    <w:rsid w:val="09C37BCC"/>
    <w:rsid w:val="0AA90B70"/>
    <w:rsid w:val="0BB05F2E"/>
    <w:rsid w:val="0D42705A"/>
    <w:rsid w:val="0F783207"/>
    <w:rsid w:val="0FDA7A1E"/>
    <w:rsid w:val="12413D84"/>
    <w:rsid w:val="129245E0"/>
    <w:rsid w:val="12C50511"/>
    <w:rsid w:val="157D3325"/>
    <w:rsid w:val="17D15BAA"/>
    <w:rsid w:val="183A72AB"/>
    <w:rsid w:val="19F571D7"/>
    <w:rsid w:val="1A1E49AB"/>
    <w:rsid w:val="1AEE0821"/>
    <w:rsid w:val="1BA3709D"/>
    <w:rsid w:val="1C395ACC"/>
    <w:rsid w:val="1CB21775"/>
    <w:rsid w:val="1E5F5CBE"/>
    <w:rsid w:val="1F24457D"/>
    <w:rsid w:val="206050DF"/>
    <w:rsid w:val="20F546B7"/>
    <w:rsid w:val="21CE6D43"/>
    <w:rsid w:val="22AD4B1E"/>
    <w:rsid w:val="23287407"/>
    <w:rsid w:val="232E3EB1"/>
    <w:rsid w:val="23515DF1"/>
    <w:rsid w:val="23FA1FE5"/>
    <w:rsid w:val="25AB2E08"/>
    <w:rsid w:val="260158AC"/>
    <w:rsid w:val="274F0899"/>
    <w:rsid w:val="29073257"/>
    <w:rsid w:val="2A88034A"/>
    <w:rsid w:val="2CF241A1"/>
    <w:rsid w:val="2EFE507F"/>
    <w:rsid w:val="2FFE2E5D"/>
    <w:rsid w:val="315E1E05"/>
    <w:rsid w:val="32AB107A"/>
    <w:rsid w:val="352C5D76"/>
    <w:rsid w:val="380D00E1"/>
    <w:rsid w:val="39FF10B4"/>
    <w:rsid w:val="3B497682"/>
    <w:rsid w:val="3DC41242"/>
    <w:rsid w:val="3E210442"/>
    <w:rsid w:val="3FC00E9D"/>
    <w:rsid w:val="3FDB6D16"/>
    <w:rsid w:val="3FE45BCB"/>
    <w:rsid w:val="409018AF"/>
    <w:rsid w:val="42FA43F0"/>
    <w:rsid w:val="432804C5"/>
    <w:rsid w:val="4379487C"/>
    <w:rsid w:val="46C45063"/>
    <w:rsid w:val="472B40E0"/>
    <w:rsid w:val="479559FD"/>
    <w:rsid w:val="47E80223"/>
    <w:rsid w:val="482F19AD"/>
    <w:rsid w:val="48853CC3"/>
    <w:rsid w:val="4A031344"/>
    <w:rsid w:val="4A1E7EF6"/>
    <w:rsid w:val="4B7C13AE"/>
    <w:rsid w:val="4BE17E24"/>
    <w:rsid w:val="4C6B59C4"/>
    <w:rsid w:val="4D2515D1"/>
    <w:rsid w:val="5185098B"/>
    <w:rsid w:val="51962A9D"/>
    <w:rsid w:val="526A01B2"/>
    <w:rsid w:val="52C8312A"/>
    <w:rsid w:val="541A79B6"/>
    <w:rsid w:val="54662BFB"/>
    <w:rsid w:val="5717642E"/>
    <w:rsid w:val="57437223"/>
    <w:rsid w:val="58FA7DB6"/>
    <w:rsid w:val="5BE34B31"/>
    <w:rsid w:val="5CF36FF6"/>
    <w:rsid w:val="5DB90B41"/>
    <w:rsid w:val="5E4B736B"/>
    <w:rsid w:val="5EC94292"/>
    <w:rsid w:val="5FCE6079"/>
    <w:rsid w:val="60803296"/>
    <w:rsid w:val="62436329"/>
    <w:rsid w:val="63A23524"/>
    <w:rsid w:val="69AC2A06"/>
    <w:rsid w:val="69C2222A"/>
    <w:rsid w:val="6B8005EE"/>
    <w:rsid w:val="6C0D7F8B"/>
    <w:rsid w:val="6DE05374"/>
    <w:rsid w:val="6DF350A8"/>
    <w:rsid w:val="70CB5E68"/>
    <w:rsid w:val="736E3C61"/>
    <w:rsid w:val="73F8216E"/>
    <w:rsid w:val="74122000"/>
    <w:rsid w:val="748A7DE8"/>
    <w:rsid w:val="77FF071D"/>
    <w:rsid w:val="7863107C"/>
    <w:rsid w:val="78810F9E"/>
    <w:rsid w:val="789B5BD7"/>
    <w:rsid w:val="7A8D418E"/>
    <w:rsid w:val="7B476A33"/>
    <w:rsid w:val="7C5A2796"/>
    <w:rsid w:val="7C6D4277"/>
    <w:rsid w:val="7CAB2FF1"/>
    <w:rsid w:val="7D8775BA"/>
    <w:rsid w:val="7D8B22CB"/>
    <w:rsid w:val="7ED4682F"/>
    <w:rsid w:val="7F916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unhideWhenUsed/>
    <w:qFormat/>
    <w:uiPriority w:val="0"/>
    <w:pPr>
      <w:autoSpaceDE w:val="0"/>
      <w:autoSpaceDN w:val="0"/>
      <w:spacing w:before="160"/>
      <w:ind w:left="1000"/>
      <w:jc w:val="left"/>
      <w:outlineLvl w:val="1"/>
    </w:pPr>
    <w:rPr>
      <w:rFonts w:hint="eastAsia" w:ascii="仿宋" w:hAnsi="仿宋" w:eastAsia="仿宋"/>
      <w:b/>
      <w:bCs/>
      <w:kern w:val="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autoSpaceDE w:val="0"/>
      <w:autoSpaceDN w:val="0"/>
      <w:ind w:left="1480"/>
      <w:jc w:val="left"/>
    </w:pPr>
    <w:rPr>
      <w:rFonts w:hint="eastAsia" w:ascii="仿宋" w:hAnsi="仿宋" w:eastAsia="仿宋"/>
      <w:kern w:val="0"/>
      <w:sz w:val="24"/>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6"/>
    <w:qFormat/>
    <w:uiPriority w:val="99"/>
    <w:rPr>
      <w:rFonts w:ascii="Times New Roman" w:hAnsi="Times New Roman" w:eastAsia="宋体" w:cs="Times New Roman"/>
      <w:sz w:val="18"/>
      <w:szCs w:val="18"/>
    </w:rPr>
  </w:style>
  <w:style w:type="character" w:customStyle="1" w:styleId="11">
    <w:name w:val="页脚 字符"/>
    <w:basedOn w:val="9"/>
    <w:link w:val="5"/>
    <w:qFormat/>
    <w:uiPriority w:val="99"/>
    <w:rPr>
      <w:rFonts w:ascii="Times New Roman" w:hAnsi="Times New Roman" w:eastAsia="宋体" w:cs="Times New Roman"/>
      <w:sz w:val="18"/>
      <w:szCs w:val="18"/>
    </w:rPr>
  </w:style>
  <w:style w:type="character" w:customStyle="1" w:styleId="12">
    <w:name w:val="批注框文本 字符"/>
    <w:basedOn w:val="9"/>
    <w:link w:val="4"/>
    <w:semiHidden/>
    <w:qFormat/>
    <w:uiPriority w:val="99"/>
    <w:rPr>
      <w:rFonts w:ascii="Times New Roman" w:hAnsi="Times New Roman" w:eastAsia="宋体" w:cs="Times New Roman"/>
      <w:sz w:val="18"/>
      <w:szCs w:val="18"/>
    </w:rPr>
  </w:style>
  <w:style w:type="paragraph" w:customStyle="1" w:styleId="13">
    <w:name w:val="Table Paragraph"/>
    <w:basedOn w:val="1"/>
    <w:qFormat/>
    <w:uiPriority w:val="1"/>
    <w:pPr>
      <w:spacing w:before="134"/>
    </w:pPr>
    <w:rPr>
      <w:rFonts w:ascii="仿宋" w:hAnsi="仿宋" w:eastAsia="仿宋" w:cs="仿宋"/>
      <w:lang w:val="zh-CN" w:bidi="zh-CN"/>
    </w:rPr>
  </w:style>
  <w:style w:type="paragraph" w:styleId="14">
    <w:name w:val="List Paragraph"/>
    <w:basedOn w:val="1"/>
    <w:qFormat/>
    <w:uiPriority w:val="99"/>
    <w:pPr>
      <w:ind w:firstLine="420" w:firstLineChars="200"/>
    </w:pPr>
  </w:style>
  <w:style w:type="paragraph" w:customStyle="1" w:styleId="15">
    <w:name w:val="1-6-b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6">
    <w:name w:val="7"/>
    <w:basedOn w:val="9"/>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3</Pages>
  <Words>1958</Words>
  <Characters>2081</Characters>
  <Lines>16</Lines>
  <Paragraphs>4</Paragraphs>
  <TotalTime>1</TotalTime>
  <ScaleCrop>false</ScaleCrop>
  <LinksUpToDate>false</LinksUpToDate>
  <CharactersWithSpaces>2194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2018-09-13T01:51:00Z</dcterms:created>
  <dc:creator>lixuechun</dc:creator>
  <cp:lastModifiedBy>J Yang</cp:lastModifiedBy>
  <cp:lastPrinted>2018-04-16T03:04:00Z</cp:lastPrinted>
  <dcterms:modified xsi:type="dcterms:W3CDTF">2024-01-10T05:35:40Z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1AE601AF217A483F9906744E4F1279D6</vt:lpwstr>
  </property>
</Properties>
</file>